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D09" w:rsidRPr="002C1D09" w:rsidRDefault="002C1D09" w:rsidP="002C1D09">
      <w:pPr>
        <w:spacing w:after="0" w:line="240" w:lineRule="auto"/>
        <w:rPr>
          <w:b/>
          <w:u w:val="single"/>
        </w:rPr>
      </w:pPr>
      <w:r w:rsidRPr="002C1D09">
        <w:rPr>
          <w:b/>
          <w:u w:val="single"/>
        </w:rPr>
        <w:t>Original DNA Sequence Result:</w:t>
      </w:r>
    </w:p>
    <w:p w:rsidR="00417391" w:rsidRDefault="00453CE4" w:rsidP="002C1D09">
      <w:pPr>
        <w:spacing w:after="0" w:line="240" w:lineRule="auto"/>
      </w:pPr>
      <w:r>
        <w:t>NNNNNNNNNNNTATNGNATACTCAAGCTATGCATCCAACGCGTTGGGAGCTCTCCCATATGGTCGACCTGCAGGCGGCCG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NNNNNCNTTCNNTTNTNCNNNTNNNNNNNNNNNNNNNTTNCCGNNAGNTNNAANNGGGGNNNNNNNNNATNNGNTNNNNNNNNNNCCAAANTGNNNGNNNNGNNNNNNNNGNNNNNNNNNNNNNNNNNNNNNNNGANCNNNNNNNNNNNNANNNNNNNNNNNCNNNNNAANNNNNCCNNTNNN</w:t>
      </w:r>
    </w:p>
    <w:p w:rsidR="002C1D09" w:rsidRDefault="002C1D09" w:rsidP="002C1D09">
      <w:pPr>
        <w:spacing w:after="0" w:line="240" w:lineRule="auto"/>
      </w:pPr>
      <w:r>
        <w:t>Bases:  1,286</w:t>
      </w:r>
    </w:p>
    <w:p w:rsidR="002C1D09" w:rsidRDefault="002C1D09" w:rsidP="002C1D09">
      <w:pPr>
        <w:spacing w:after="0" w:line="240" w:lineRule="auto"/>
      </w:pPr>
    </w:p>
    <w:p w:rsidR="002C1D09" w:rsidRDefault="002C1D09" w:rsidP="002C1D09">
      <w:pPr>
        <w:spacing w:after="0" w:line="240" w:lineRule="auto"/>
        <w:rPr>
          <w:b/>
          <w:u w:val="single"/>
        </w:rPr>
      </w:pPr>
      <w:r w:rsidRPr="002C1D09">
        <w:rPr>
          <w:b/>
          <w:u w:val="single"/>
        </w:rPr>
        <w:t>After removing ends from the Top and the End of the Sequence:</w:t>
      </w:r>
    </w:p>
    <w:p w:rsidR="002C1D09" w:rsidRDefault="002C1D09" w:rsidP="002C1D09">
      <w:pPr>
        <w:spacing w:after="0" w:line="240" w:lineRule="auto"/>
      </w:pPr>
      <w:r>
        <w:t xml:space="preserve">We removed 11 </w:t>
      </w:r>
      <w:proofErr w:type="spellStart"/>
      <w:r>
        <w:t>bp</w:t>
      </w:r>
      <w:proofErr w:type="spellEnd"/>
      <w:r>
        <w:t xml:space="preserve"> from the top and we removed the end by looking for the first 5 N’s in a row and removing everything after that.</w:t>
      </w:r>
    </w:p>
    <w:p w:rsidR="002C1D09" w:rsidRPr="002C1D09" w:rsidRDefault="002C1D09" w:rsidP="002C1D09">
      <w:pPr>
        <w:spacing w:after="0" w:line="240" w:lineRule="auto"/>
      </w:pPr>
    </w:p>
    <w:p w:rsidR="002C1D09" w:rsidRDefault="002C1D09" w:rsidP="002C1D09">
      <w:pPr>
        <w:spacing w:after="0" w:line="240" w:lineRule="auto"/>
      </w:pPr>
      <w:r>
        <w:t>TATNGNATACTCAAGCTATGCATCCAACGCGTTGGGAGCTCTCCCATATGGTCGACCTGCAGGCGGCCG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w:t>
      </w:r>
    </w:p>
    <w:p w:rsidR="002C1D09" w:rsidRDefault="002C1D09" w:rsidP="002C1D09">
      <w:pPr>
        <w:spacing w:after="0" w:line="240" w:lineRule="auto"/>
      </w:pPr>
      <w:r>
        <w:t>Bases: 1,092</w:t>
      </w:r>
    </w:p>
    <w:p w:rsidR="002C1D09" w:rsidRDefault="002C1D09" w:rsidP="002C1D09">
      <w:pPr>
        <w:spacing w:after="0" w:line="240" w:lineRule="auto"/>
      </w:pPr>
    </w:p>
    <w:p w:rsidR="00E07E5F" w:rsidRDefault="00E07E5F" w:rsidP="002C1D09">
      <w:pPr>
        <w:spacing w:after="0" w:line="240" w:lineRule="auto"/>
      </w:pPr>
    </w:p>
    <w:p w:rsidR="00E07E5F" w:rsidRDefault="00E07E5F" w:rsidP="002C1D09">
      <w:pPr>
        <w:spacing w:after="0" w:line="240" w:lineRule="auto"/>
      </w:pPr>
    </w:p>
    <w:p w:rsidR="00E07E5F" w:rsidRDefault="00E07E5F" w:rsidP="002C1D09">
      <w:pPr>
        <w:spacing w:after="0" w:line="240" w:lineRule="auto"/>
      </w:pPr>
    </w:p>
    <w:p w:rsidR="00E07E5F" w:rsidRDefault="00E07E5F" w:rsidP="002C1D09">
      <w:pPr>
        <w:spacing w:after="0" w:line="240" w:lineRule="auto"/>
      </w:pPr>
    </w:p>
    <w:p w:rsidR="00E07E5F" w:rsidRDefault="00E07E5F" w:rsidP="002C1D09">
      <w:pPr>
        <w:spacing w:after="0" w:line="240" w:lineRule="auto"/>
      </w:pPr>
    </w:p>
    <w:p w:rsidR="00E07E5F" w:rsidRDefault="00E07E5F" w:rsidP="002C1D09">
      <w:pPr>
        <w:spacing w:after="0" w:line="240" w:lineRule="auto"/>
      </w:pPr>
    </w:p>
    <w:p w:rsidR="00E07E5F" w:rsidRPr="00E07E5F" w:rsidRDefault="00E07E5F" w:rsidP="002C1D09">
      <w:pPr>
        <w:spacing w:after="0" w:line="240" w:lineRule="auto"/>
        <w:rPr>
          <w:b/>
          <w:u w:val="single"/>
        </w:rPr>
      </w:pPr>
      <w:r>
        <w:rPr>
          <w:b/>
          <w:u w:val="single"/>
        </w:rPr>
        <w:t xml:space="preserve">Result of </w:t>
      </w:r>
      <w:proofErr w:type="spellStart"/>
      <w:r>
        <w:rPr>
          <w:b/>
          <w:u w:val="single"/>
        </w:rPr>
        <w:t>Blastn</w:t>
      </w:r>
      <w:proofErr w:type="spellEnd"/>
      <w:r>
        <w:rPr>
          <w:b/>
          <w:u w:val="single"/>
        </w:rPr>
        <w:t xml:space="preserve"> of sequencing results with that of Human Genome:</w:t>
      </w:r>
    </w:p>
    <w:p w:rsidR="002C1D09" w:rsidRDefault="00B00D31" w:rsidP="002C1D09">
      <w:pPr>
        <w:spacing w:after="0" w:line="240" w:lineRule="auto"/>
      </w:pPr>
      <w:r>
        <w:rPr>
          <w:noProof/>
        </w:rPr>
        <w:drawing>
          <wp:inline distT="0" distB="0" distL="0" distR="0" wp14:anchorId="167D2F91" wp14:editId="5B9690A9">
            <wp:extent cx="550545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505450" cy="1676400"/>
                    </a:xfrm>
                    <a:prstGeom prst="rect">
                      <a:avLst/>
                    </a:prstGeom>
                  </pic:spPr>
                </pic:pic>
              </a:graphicData>
            </a:graphic>
          </wp:inline>
        </w:drawing>
      </w:r>
    </w:p>
    <w:p w:rsidR="00E07E5F" w:rsidRDefault="00E07E5F" w:rsidP="002C1D09">
      <w:pPr>
        <w:spacing w:after="0" w:line="240" w:lineRule="auto"/>
      </w:pPr>
      <w:r>
        <w:t xml:space="preserve">As we can see no sequences were really able to line up very well.  Most ended up with a “blue” score which is pretty low and the highest score was a “green” score which is still considerably low.  This score was reached by a </w:t>
      </w:r>
      <w:r w:rsidRPr="00E07E5F">
        <w:t xml:space="preserve">Homo sapiens chromosome X, alternate assembly </w:t>
      </w:r>
      <w:proofErr w:type="spellStart"/>
      <w:r w:rsidRPr="00E07E5F">
        <w:t>HuRef</w:t>
      </w:r>
      <w:proofErr w:type="spellEnd"/>
      <w:r>
        <w:t>.</w:t>
      </w:r>
    </w:p>
    <w:p w:rsidR="00B00D31" w:rsidRDefault="00B00D31" w:rsidP="002C1D09">
      <w:pPr>
        <w:spacing w:after="0" w:line="240" w:lineRule="auto"/>
      </w:pPr>
    </w:p>
    <w:p w:rsidR="00E07E5F" w:rsidRPr="00E07E5F" w:rsidRDefault="00E07E5F" w:rsidP="002C1D09">
      <w:pPr>
        <w:spacing w:after="0" w:line="240" w:lineRule="auto"/>
        <w:rPr>
          <w:b/>
          <w:u w:val="single"/>
        </w:rPr>
      </w:pPr>
      <w:r>
        <w:rPr>
          <w:b/>
          <w:u w:val="single"/>
        </w:rPr>
        <w:t xml:space="preserve">Result of </w:t>
      </w:r>
      <w:proofErr w:type="spellStart"/>
      <w:r>
        <w:rPr>
          <w:b/>
          <w:u w:val="single"/>
        </w:rPr>
        <w:t>Blastn</w:t>
      </w:r>
      <w:proofErr w:type="spellEnd"/>
      <w:r>
        <w:rPr>
          <w:b/>
          <w:u w:val="single"/>
        </w:rPr>
        <w:t xml:space="preserve"> of sequencing results with the whole nucleotide collection:</w:t>
      </w:r>
    </w:p>
    <w:p w:rsidR="00B00D31" w:rsidRDefault="00B00D31" w:rsidP="002C1D09">
      <w:pPr>
        <w:spacing w:after="0" w:line="240" w:lineRule="auto"/>
      </w:pPr>
      <w:r>
        <w:rPr>
          <w:noProof/>
        </w:rPr>
        <w:drawing>
          <wp:inline distT="0" distB="0" distL="0" distR="0" wp14:anchorId="68BC43BE" wp14:editId="5350A1B0">
            <wp:extent cx="5514975" cy="4705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514975" cy="4705350"/>
                    </a:xfrm>
                    <a:prstGeom prst="rect">
                      <a:avLst/>
                    </a:prstGeom>
                  </pic:spPr>
                </pic:pic>
              </a:graphicData>
            </a:graphic>
          </wp:inline>
        </w:drawing>
      </w:r>
    </w:p>
    <w:p w:rsidR="00B00D31" w:rsidRDefault="005E45AA" w:rsidP="002C1D09">
      <w:pPr>
        <w:spacing w:after="0" w:line="240" w:lineRule="auto"/>
      </w:pPr>
      <w:r>
        <w:t xml:space="preserve">As we can see here there are some very high scores, particularly the solid red bars indicating a very good alignment score.  The top alignment score was reached by </w:t>
      </w:r>
      <w:proofErr w:type="spellStart"/>
      <w:r w:rsidRPr="005E45AA">
        <w:t>Montipora</w:t>
      </w:r>
      <w:proofErr w:type="spellEnd"/>
      <w:r w:rsidRPr="005E45AA">
        <w:t xml:space="preserve"> </w:t>
      </w:r>
      <w:proofErr w:type="spellStart"/>
      <w:r w:rsidRPr="005E45AA">
        <w:t>efflorescens</w:t>
      </w:r>
      <w:proofErr w:type="spellEnd"/>
      <w:r w:rsidRPr="005E45AA">
        <w:t xml:space="preserve"> GFP-like </w:t>
      </w:r>
      <w:proofErr w:type="spellStart"/>
      <w:r w:rsidRPr="005E45AA">
        <w:lastRenderedPageBreak/>
        <w:t>chromoprotein</w:t>
      </w:r>
      <w:proofErr w:type="spellEnd"/>
      <w:r w:rsidRPr="005E45AA">
        <w:t xml:space="preserve"> mRNA, complete </w:t>
      </w:r>
      <w:proofErr w:type="spellStart"/>
      <w:r w:rsidRPr="005E45AA">
        <w:t>cds</w:t>
      </w:r>
      <w:proofErr w:type="spellEnd"/>
      <w:r>
        <w:t>, which happens to actually be the organism and the gene we were trying to sequence.</w:t>
      </w:r>
    </w:p>
    <w:p w:rsidR="00B00D31" w:rsidRDefault="00B00D31" w:rsidP="002C1D09">
      <w:pPr>
        <w:spacing w:after="0" w:line="240" w:lineRule="auto"/>
      </w:pPr>
    </w:p>
    <w:p w:rsidR="00B00D31" w:rsidRDefault="00B00D31" w:rsidP="002C1D09">
      <w:pPr>
        <w:spacing w:after="0" w:line="240" w:lineRule="auto"/>
      </w:pPr>
    </w:p>
    <w:p w:rsidR="00B00D31" w:rsidRDefault="00B00D31" w:rsidP="002C1D09">
      <w:pPr>
        <w:spacing w:after="0" w:line="240" w:lineRule="auto"/>
      </w:pPr>
    </w:p>
    <w:p w:rsidR="00B00D31" w:rsidRPr="00B00D31" w:rsidRDefault="00B00D31" w:rsidP="00B00D31">
      <w:pPr>
        <w:spacing w:after="0" w:line="240" w:lineRule="auto"/>
        <w:rPr>
          <w:rFonts w:eastAsia="Times New Roman" w:cs="Times New Roman"/>
          <w:b/>
          <w:szCs w:val="24"/>
          <w:u w:val="single"/>
        </w:rPr>
      </w:pPr>
      <w:r w:rsidRPr="00B00D31">
        <w:rPr>
          <w:rFonts w:eastAsia="Times New Roman" w:cs="Times New Roman"/>
          <w:b/>
          <w:szCs w:val="24"/>
          <w:u w:val="single"/>
        </w:rPr>
        <w:t xml:space="preserve">Known </w:t>
      </w:r>
      <w:r>
        <w:rPr>
          <w:rFonts w:eastAsia="Times New Roman" w:cs="Times New Roman"/>
          <w:b/>
          <w:szCs w:val="24"/>
          <w:u w:val="single"/>
        </w:rPr>
        <w:t>sequence of the pGBR22</w:t>
      </w:r>
      <w:r w:rsidR="00E07E5F">
        <w:rPr>
          <w:rFonts w:eastAsia="Times New Roman" w:cs="Times New Roman"/>
          <w:b/>
          <w:szCs w:val="24"/>
          <w:u w:val="single"/>
        </w:rPr>
        <w:t>:</w:t>
      </w:r>
    </w:p>
    <w:p w:rsidR="00B00D31" w:rsidRPr="00B00D31" w:rsidRDefault="00B00D31" w:rsidP="00B00D31">
      <w:pPr>
        <w:spacing w:after="0" w:line="240" w:lineRule="auto"/>
        <w:rPr>
          <w:rFonts w:eastAsia="Times New Roman" w:cs="Times New Roman"/>
          <w:szCs w:val="24"/>
        </w:rPr>
      </w:pPr>
      <w:r w:rsidRPr="00B00D31">
        <w:rPr>
          <w:rFonts w:eastAsia="Times New Roman" w:cs="Times New Roman"/>
          <w:szCs w:val="24"/>
        </w:rPr>
        <w:t>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GTTCAAATCTACTTACAAGGCAAAGAAGCCTGTGAGGATGCCAGGGTATCACTATGTTGACCGCAAACTGGATGTAACCAGTCACAACAAGGATTACACATTTGTTGAGCAGTGTGAAATATCCATTGCACGCCACTCTTTGCTCGGTCATCACCATCACCATCACTAA</w:t>
      </w:r>
    </w:p>
    <w:p w:rsidR="00B00D31" w:rsidRDefault="00B00D31" w:rsidP="002C1D09">
      <w:pPr>
        <w:spacing w:after="0" w:line="240" w:lineRule="auto"/>
      </w:pPr>
    </w:p>
    <w:p w:rsidR="005E45AA" w:rsidRPr="005E45AA" w:rsidRDefault="005E45AA" w:rsidP="002C1D09">
      <w:pPr>
        <w:spacing w:after="0" w:line="240" w:lineRule="auto"/>
        <w:rPr>
          <w:b/>
          <w:u w:val="single"/>
        </w:rPr>
      </w:pPr>
      <w:r>
        <w:rPr>
          <w:b/>
          <w:u w:val="single"/>
        </w:rPr>
        <w:t>Results of Blast2Seq of Known pGBR22 sequence with DNA sequencing results</w:t>
      </w:r>
    </w:p>
    <w:p w:rsidR="00E07E5F" w:rsidRDefault="00E07E5F" w:rsidP="002C1D09">
      <w:pPr>
        <w:spacing w:after="0" w:line="240" w:lineRule="auto"/>
      </w:pPr>
      <w:r>
        <w:rPr>
          <w:noProof/>
        </w:rPr>
        <w:drawing>
          <wp:inline distT="0" distB="0" distL="0" distR="0" wp14:anchorId="3554E789" wp14:editId="4DC87D6B">
            <wp:extent cx="5562600" cy="12096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62600" cy="1209675"/>
                    </a:xfrm>
                    <a:prstGeom prst="rect">
                      <a:avLst/>
                    </a:prstGeom>
                  </pic:spPr>
                </pic:pic>
              </a:graphicData>
            </a:graphic>
          </wp:inline>
        </w:drawing>
      </w:r>
    </w:p>
    <w:p w:rsidR="00E07E5F" w:rsidRDefault="00E07E5F" w:rsidP="002C1D09">
      <w:pPr>
        <w:spacing w:after="0" w:line="240" w:lineRule="auto"/>
      </w:pPr>
      <w:r>
        <w:rPr>
          <w:noProof/>
        </w:rPr>
        <w:drawing>
          <wp:inline distT="0" distB="0" distL="0" distR="0" wp14:anchorId="10A38041" wp14:editId="10B3E4CD">
            <wp:extent cx="5943600" cy="900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900430"/>
                    </a:xfrm>
                    <a:prstGeom prst="rect">
                      <a:avLst/>
                    </a:prstGeom>
                  </pic:spPr>
                </pic:pic>
              </a:graphicData>
            </a:graphic>
          </wp:inline>
        </w:drawing>
      </w:r>
    </w:p>
    <w:p w:rsidR="00E07E5F" w:rsidRDefault="00E07E5F" w:rsidP="002C1D09">
      <w:pPr>
        <w:spacing w:after="0" w:line="240" w:lineRule="auto"/>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1</w:t>
      </w:r>
      <w:proofErr w:type="gramEnd"/>
      <w:r w:rsidR="00E07E5F" w:rsidRPr="00E07E5F">
        <w:rPr>
          <w:rFonts w:ascii="Courier New" w:eastAsia="Times New Roman" w:hAnsi="Courier New" w:cs="Courier New"/>
          <w:sz w:val="20"/>
          <w:szCs w:val="20"/>
        </w:rPr>
        <w:t xml:space="preserve">    ATGAGTGTGATCGCTAAACAAATGACCTACAAGGTTTATATGTCAGGCACGGTCAATGGA  60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105</w:t>
      </w:r>
      <w:proofErr w:type="gramEnd"/>
      <w:r w:rsidR="00E07E5F" w:rsidRPr="00E07E5F">
        <w:rPr>
          <w:rFonts w:ascii="Courier New" w:eastAsia="Times New Roman" w:hAnsi="Courier New" w:cs="Courier New"/>
          <w:sz w:val="20"/>
          <w:szCs w:val="20"/>
        </w:rPr>
        <w:t xml:space="preserve">  ATGAGTGTGATCGCTAAACAAATGACCTACAAGGTTTATATGTCAGGCACGGTCAATGGA  164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61</w:t>
      </w:r>
      <w:proofErr w:type="gramEnd"/>
      <w:r w:rsidR="00E07E5F" w:rsidRPr="00E07E5F">
        <w:rPr>
          <w:rFonts w:ascii="Courier New" w:eastAsia="Times New Roman" w:hAnsi="Courier New" w:cs="Courier New"/>
          <w:sz w:val="20"/>
          <w:szCs w:val="20"/>
        </w:rPr>
        <w:t xml:space="preserve">   CACTACTTTGAGGTCGAAGGCGATGGAAAAGGAAAGCCTTACGAGGGGGAGCAGACGGTA  120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165</w:t>
      </w:r>
      <w:proofErr w:type="gramEnd"/>
      <w:r w:rsidR="00E07E5F" w:rsidRPr="00E07E5F">
        <w:rPr>
          <w:rFonts w:ascii="Courier New" w:eastAsia="Times New Roman" w:hAnsi="Courier New" w:cs="Courier New"/>
          <w:sz w:val="20"/>
          <w:szCs w:val="20"/>
        </w:rPr>
        <w:t xml:space="preserve">  CACTACTTTGAGGTCGAAGGCGATGGAAAAGGAAAGCCTTACGAGGGGGAGCAGACGGTA  224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121</w:t>
      </w:r>
      <w:proofErr w:type="gramEnd"/>
      <w:r w:rsidR="00E07E5F" w:rsidRPr="00E07E5F">
        <w:rPr>
          <w:rFonts w:ascii="Courier New" w:eastAsia="Times New Roman" w:hAnsi="Courier New" w:cs="Courier New"/>
          <w:sz w:val="20"/>
          <w:szCs w:val="20"/>
        </w:rPr>
        <w:t xml:space="preserve">  AAGCTCACTGTCACCAAGGGTGGACCTCTGCCATTTGCTTGGGATATTTTATCACCACTG  180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225</w:t>
      </w:r>
      <w:proofErr w:type="gramEnd"/>
      <w:r w:rsidR="00E07E5F" w:rsidRPr="00E07E5F">
        <w:rPr>
          <w:rFonts w:ascii="Courier New" w:eastAsia="Times New Roman" w:hAnsi="Courier New" w:cs="Courier New"/>
          <w:sz w:val="20"/>
          <w:szCs w:val="20"/>
        </w:rPr>
        <w:t xml:space="preserve">  AAGCTCACTGTCACCAAGGGTGGACCTCTGCCATTTGCTTGGGATATTTTATCACCACTG  284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181</w:t>
      </w:r>
      <w:proofErr w:type="gramEnd"/>
      <w:r w:rsidR="00E07E5F" w:rsidRPr="00E07E5F">
        <w:rPr>
          <w:rFonts w:ascii="Courier New" w:eastAsia="Times New Roman" w:hAnsi="Courier New" w:cs="Courier New"/>
          <w:sz w:val="20"/>
          <w:szCs w:val="20"/>
        </w:rPr>
        <w:t xml:space="preserve">  TCTCAATACGGAAGCATACCATTCACCAAGTACCCTGAAGACATCCCTGATTATGTAAAG  240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285</w:t>
      </w:r>
      <w:proofErr w:type="gramEnd"/>
      <w:r w:rsidR="00E07E5F" w:rsidRPr="00E07E5F">
        <w:rPr>
          <w:rFonts w:ascii="Courier New" w:eastAsia="Times New Roman" w:hAnsi="Courier New" w:cs="Courier New"/>
          <w:sz w:val="20"/>
          <w:szCs w:val="20"/>
        </w:rPr>
        <w:t xml:space="preserve">  TCTCAATACGGAAGCATACCATTCACCAAGTACCCTGAAGACATCCCTGATTATGTAAAG  344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241</w:t>
      </w:r>
      <w:proofErr w:type="gramEnd"/>
      <w:r w:rsidR="00E07E5F" w:rsidRPr="00E07E5F">
        <w:rPr>
          <w:rFonts w:ascii="Courier New" w:eastAsia="Times New Roman" w:hAnsi="Courier New" w:cs="Courier New"/>
          <w:sz w:val="20"/>
          <w:szCs w:val="20"/>
        </w:rPr>
        <w:t xml:space="preserve">  CAGTCATTCCCTGAGGGATATACATGGGAGAGGATCATGAACTTTGAAGATGGTGCAGTG  300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345</w:t>
      </w:r>
      <w:proofErr w:type="gramEnd"/>
      <w:r w:rsidR="00E07E5F" w:rsidRPr="00E07E5F">
        <w:rPr>
          <w:rFonts w:ascii="Courier New" w:eastAsia="Times New Roman" w:hAnsi="Courier New" w:cs="Courier New"/>
          <w:sz w:val="20"/>
          <w:szCs w:val="20"/>
        </w:rPr>
        <w:t xml:space="preserve">  CAGTCATTCCCTGAGGGATATACATGGGAGAGGATCATGAACTTTGAAGATGGTGCAGTG  404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301</w:t>
      </w:r>
      <w:proofErr w:type="gramEnd"/>
      <w:r w:rsidR="00E07E5F" w:rsidRPr="00E07E5F">
        <w:rPr>
          <w:rFonts w:ascii="Courier New" w:eastAsia="Times New Roman" w:hAnsi="Courier New" w:cs="Courier New"/>
          <w:sz w:val="20"/>
          <w:szCs w:val="20"/>
        </w:rPr>
        <w:t xml:space="preserve">  TGTACTGTCAGCAATGATTCCAGCATCCAAGGCAACTGTTTCATCTACAATGTCAAAATC  360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405</w:t>
      </w:r>
      <w:proofErr w:type="gramEnd"/>
      <w:r w:rsidR="00E07E5F" w:rsidRPr="00E07E5F">
        <w:rPr>
          <w:rFonts w:ascii="Courier New" w:eastAsia="Times New Roman" w:hAnsi="Courier New" w:cs="Courier New"/>
          <w:sz w:val="20"/>
          <w:szCs w:val="20"/>
        </w:rPr>
        <w:t xml:space="preserve">  TGTACTGTCAGCAATGATTCCAGCATCCAAGGCAACTGTTTCATCTACAATGTCAAAATC  464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361</w:t>
      </w:r>
      <w:proofErr w:type="gramEnd"/>
      <w:r w:rsidR="00E07E5F" w:rsidRPr="00E07E5F">
        <w:rPr>
          <w:rFonts w:ascii="Courier New" w:eastAsia="Times New Roman" w:hAnsi="Courier New" w:cs="Courier New"/>
          <w:sz w:val="20"/>
          <w:szCs w:val="20"/>
        </w:rPr>
        <w:t xml:space="preserve">  TCTGGTGTGAACTTTCCTCCCAATGGACCTGTTATGCAGAAGAAGACACAGGGCTGGGAA  420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465</w:t>
      </w:r>
      <w:proofErr w:type="gramEnd"/>
      <w:r w:rsidR="00E07E5F" w:rsidRPr="00E07E5F">
        <w:rPr>
          <w:rFonts w:ascii="Courier New" w:eastAsia="Times New Roman" w:hAnsi="Courier New" w:cs="Courier New"/>
          <w:sz w:val="20"/>
          <w:szCs w:val="20"/>
        </w:rPr>
        <w:t xml:space="preserve">  TCTGGTGTGAACTTTCCTCCCAATGGACCTGTTATGCAGAAGAAGACACAGGGCTGGGAA  524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421</w:t>
      </w:r>
      <w:proofErr w:type="gramEnd"/>
      <w:r w:rsidR="00E07E5F" w:rsidRPr="00E07E5F">
        <w:rPr>
          <w:rFonts w:ascii="Courier New" w:eastAsia="Times New Roman" w:hAnsi="Courier New" w:cs="Courier New"/>
          <w:sz w:val="20"/>
          <w:szCs w:val="20"/>
        </w:rPr>
        <w:t xml:space="preserve">  CCCAACACTGAGCGTCTCTTTGCACGAGATGGAATGCTGATAGGAAACAACTTTATGGCT  480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525</w:t>
      </w:r>
      <w:proofErr w:type="gramEnd"/>
      <w:r w:rsidR="00E07E5F" w:rsidRPr="00E07E5F">
        <w:rPr>
          <w:rFonts w:ascii="Courier New" w:eastAsia="Times New Roman" w:hAnsi="Courier New" w:cs="Courier New"/>
          <w:sz w:val="20"/>
          <w:szCs w:val="20"/>
        </w:rPr>
        <w:t xml:space="preserve">  CCCAACACTGAGCGTCTCTTTGCACGAGATGGAATGCTGATAGGAAACAACTTTATGGCT  584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481</w:t>
      </w:r>
      <w:proofErr w:type="gramEnd"/>
      <w:r w:rsidR="00E07E5F" w:rsidRPr="00E07E5F">
        <w:rPr>
          <w:rFonts w:ascii="Courier New" w:eastAsia="Times New Roman" w:hAnsi="Courier New" w:cs="Courier New"/>
          <w:sz w:val="20"/>
          <w:szCs w:val="20"/>
        </w:rPr>
        <w:t xml:space="preserve">  CTGAAGTTGGAAGGAGGTGGTTACTATTTGTGTGA</w:t>
      </w:r>
      <w:r w:rsidR="00E07E5F" w:rsidRPr="00E07E5F">
        <w:rPr>
          <w:rFonts w:ascii="Courier New" w:eastAsia="Times New Roman" w:hAnsi="Courier New" w:cs="Courier New"/>
          <w:sz w:val="20"/>
          <w:szCs w:val="20"/>
          <w:highlight w:val="yellow"/>
        </w:rPr>
        <w:t>G</w:t>
      </w:r>
      <w:r w:rsidR="00E07E5F" w:rsidRPr="00E07E5F">
        <w:rPr>
          <w:rFonts w:ascii="Courier New" w:eastAsia="Times New Roman" w:hAnsi="Courier New" w:cs="Courier New"/>
          <w:sz w:val="20"/>
          <w:szCs w:val="20"/>
        </w:rPr>
        <w:t>TTCAAATCTACTTACAAGGCAAAG  540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585</w:t>
      </w:r>
      <w:proofErr w:type="gramEnd"/>
      <w:r w:rsidR="00E07E5F" w:rsidRPr="00E07E5F">
        <w:rPr>
          <w:rFonts w:ascii="Courier New" w:eastAsia="Times New Roman" w:hAnsi="Courier New" w:cs="Courier New"/>
          <w:sz w:val="20"/>
          <w:szCs w:val="20"/>
        </w:rPr>
        <w:t xml:space="preserve">  CTGAAGTTGGAAGGAGGTGGTTACTATTTGTGTGA</w:t>
      </w:r>
      <w:r w:rsidR="00E07E5F" w:rsidRPr="00E07E5F">
        <w:rPr>
          <w:rFonts w:ascii="Courier New" w:eastAsia="Times New Roman" w:hAnsi="Courier New" w:cs="Courier New"/>
          <w:sz w:val="20"/>
          <w:szCs w:val="20"/>
          <w:highlight w:val="yellow"/>
        </w:rPr>
        <w:t>A</w:t>
      </w:r>
      <w:r w:rsidR="00E07E5F" w:rsidRPr="00E07E5F">
        <w:rPr>
          <w:rFonts w:ascii="Courier New" w:eastAsia="Times New Roman" w:hAnsi="Courier New" w:cs="Courier New"/>
          <w:sz w:val="20"/>
          <w:szCs w:val="20"/>
        </w:rPr>
        <w:t>TTCAAATCTACTTACAAGGCAAAG  644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541</w:t>
      </w:r>
      <w:proofErr w:type="gramEnd"/>
      <w:r w:rsidR="00E07E5F" w:rsidRPr="00E07E5F">
        <w:rPr>
          <w:rFonts w:ascii="Courier New" w:eastAsia="Times New Roman" w:hAnsi="Courier New" w:cs="Courier New"/>
          <w:sz w:val="20"/>
          <w:szCs w:val="20"/>
        </w:rPr>
        <w:t xml:space="preserve">  AAGCCTGTGAGGATGCCAGGGTATCACTATGTTGACCGCAAACTGGATGTAACCAGTCAC  600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645</w:t>
      </w:r>
      <w:proofErr w:type="gramEnd"/>
      <w:r w:rsidR="00E07E5F" w:rsidRPr="00E07E5F">
        <w:rPr>
          <w:rFonts w:ascii="Courier New" w:eastAsia="Times New Roman" w:hAnsi="Courier New" w:cs="Courier New"/>
          <w:sz w:val="20"/>
          <w:szCs w:val="20"/>
        </w:rPr>
        <w:t xml:space="preserve">  AAGCCTGTGAGGATGCCAGGGTATCACTATGTTGACCGCAAACTGGATGTAACCAGTCAC  704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601</w:t>
      </w:r>
      <w:proofErr w:type="gramEnd"/>
      <w:r w:rsidR="00E07E5F" w:rsidRPr="00E07E5F">
        <w:rPr>
          <w:rFonts w:ascii="Courier New" w:eastAsia="Times New Roman" w:hAnsi="Courier New" w:cs="Courier New"/>
          <w:sz w:val="20"/>
          <w:szCs w:val="20"/>
        </w:rPr>
        <w:t xml:space="preserve">  AACAAGGATTACACATTTGTTGAGCAGTGTGAAATATCCATTGCACGCCACTCTTTGCTC  660</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705</w:t>
      </w:r>
      <w:proofErr w:type="gramEnd"/>
      <w:r w:rsidR="00E07E5F" w:rsidRPr="00E07E5F">
        <w:rPr>
          <w:rFonts w:ascii="Courier New" w:eastAsia="Times New Roman" w:hAnsi="Courier New" w:cs="Courier New"/>
          <w:sz w:val="20"/>
          <w:szCs w:val="20"/>
        </w:rPr>
        <w:t xml:space="preserve">  AACAAGGATTACACATTTGTTGAGCAGTGTGAAATATCCATTGCACGCCACTCTTTGCTC  764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Pr>
          <w:rFonts w:ascii="Courier New" w:eastAsia="Times New Roman" w:hAnsi="Courier New" w:cs="Courier New"/>
          <w:sz w:val="20"/>
          <w:szCs w:val="20"/>
        </w:rPr>
        <w:t>Known</w:t>
      </w:r>
      <w:r w:rsidR="00E07E5F" w:rsidRPr="00E07E5F">
        <w:rPr>
          <w:rFonts w:ascii="Courier New" w:eastAsia="Times New Roman" w:hAnsi="Courier New" w:cs="Courier New"/>
          <w:sz w:val="20"/>
          <w:szCs w:val="20"/>
        </w:rPr>
        <w:t xml:space="preserve">  661</w:t>
      </w:r>
      <w:proofErr w:type="gramEnd"/>
      <w:r w:rsidR="00E07E5F" w:rsidRPr="00E07E5F">
        <w:rPr>
          <w:rFonts w:ascii="Courier New" w:eastAsia="Times New Roman" w:hAnsi="Courier New" w:cs="Courier New"/>
          <w:sz w:val="20"/>
          <w:szCs w:val="20"/>
        </w:rPr>
        <w:t xml:space="preserve">  GGTCATCACCATCACCATCACTAA  684</w:t>
      </w:r>
    </w:p>
    <w:p w:rsidR="00E07E5F" w:rsidRPr="00E07E5F" w:rsidRDefault="00E07E5F"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E07E5F">
        <w:rPr>
          <w:rFonts w:ascii="Courier New" w:eastAsia="Times New Roman" w:hAnsi="Courier New" w:cs="Courier New"/>
          <w:sz w:val="20"/>
          <w:szCs w:val="20"/>
        </w:rPr>
        <w:t xml:space="preserve">            ||||||||||||||||||||||||</w:t>
      </w:r>
    </w:p>
    <w:p w:rsidR="00E07E5F" w:rsidRPr="00E07E5F" w:rsidRDefault="00D27CA3" w:rsidP="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Pr>
          <w:rFonts w:ascii="Courier New" w:eastAsia="Times New Roman" w:hAnsi="Courier New" w:cs="Courier New"/>
          <w:sz w:val="20"/>
          <w:szCs w:val="20"/>
        </w:rPr>
        <w:t>Reslt</w:t>
      </w:r>
      <w:proofErr w:type="spellEnd"/>
      <w:r w:rsidR="00E07E5F" w:rsidRPr="00E07E5F">
        <w:rPr>
          <w:rFonts w:ascii="Courier New" w:eastAsia="Times New Roman" w:hAnsi="Courier New" w:cs="Courier New"/>
          <w:sz w:val="20"/>
          <w:szCs w:val="20"/>
        </w:rPr>
        <w:t xml:space="preserve">  765</w:t>
      </w:r>
      <w:proofErr w:type="gramEnd"/>
      <w:r w:rsidR="00E07E5F" w:rsidRPr="00E07E5F">
        <w:rPr>
          <w:rFonts w:ascii="Courier New" w:eastAsia="Times New Roman" w:hAnsi="Courier New" w:cs="Courier New"/>
          <w:sz w:val="20"/>
          <w:szCs w:val="20"/>
        </w:rPr>
        <w:t xml:space="preserve">  GGTCATCACCATCACCATCACTAA  788</w:t>
      </w:r>
    </w:p>
    <w:p w:rsidR="00E07E5F" w:rsidRDefault="005E45AA" w:rsidP="002C1D09">
      <w:pPr>
        <w:spacing w:after="0" w:line="240" w:lineRule="auto"/>
      </w:pPr>
      <w:r>
        <w:t>There was one inconsisten</w:t>
      </w:r>
      <w:r w:rsidR="00D27CA3">
        <w:t>t base pair found that has been highlighted.  This inconsistency may not matter if it still translates into the same amino acid.</w:t>
      </w:r>
    </w:p>
    <w:p w:rsidR="00D27CA3" w:rsidRDefault="00D27CA3" w:rsidP="002C1D09">
      <w:pPr>
        <w:spacing w:after="0" w:line="240" w:lineRule="auto"/>
      </w:pPr>
    </w:p>
    <w:p w:rsidR="00491640" w:rsidRPr="00491640" w:rsidRDefault="00491640" w:rsidP="002C1D09">
      <w:pPr>
        <w:spacing w:after="0" w:line="240" w:lineRule="auto"/>
        <w:rPr>
          <w:b/>
          <w:u w:val="single"/>
        </w:rPr>
      </w:pPr>
      <w:r>
        <w:rPr>
          <w:b/>
          <w:u w:val="single"/>
        </w:rPr>
        <w:t>Result of DNA translation using Reading Frame 1:</w:t>
      </w:r>
    </w:p>
    <w:p w:rsidR="00D27CA3" w:rsidRDefault="00D27CA3" w:rsidP="00D27CA3">
      <w:pPr>
        <w:pStyle w:val="HTMLPreformatted"/>
      </w:pPr>
      <w:r>
        <w:t>YXILKLCIQRVGSSPIWSTCRRPH**F*LIEGEIS*V*SLNK*PTRFICQARSMDTTLRS</w:t>
      </w:r>
    </w:p>
    <w:p w:rsidR="00D27CA3" w:rsidRDefault="00D27CA3" w:rsidP="00D27CA3">
      <w:pPr>
        <w:pStyle w:val="HTMLPreformatted"/>
      </w:pPr>
      <w:r>
        <w:t>KAMEKESLTRGSRR*SSLSPRVDLCHLLGIFYHHCLNTEAYHSPSTLKTSLIM*SSHSLR</w:t>
      </w:r>
    </w:p>
    <w:p w:rsidR="00D27CA3" w:rsidRDefault="00D27CA3" w:rsidP="00D27CA3">
      <w:pPr>
        <w:pStyle w:val="HTMLPreformatted"/>
      </w:pPr>
      <w:r>
        <w:t>DIHGRGS*TLKMVQCVLSAMIPASKATVSSTMSKSLV*TFLPMDLLCRRRHRAGNPTLSV</w:t>
      </w:r>
    </w:p>
    <w:p w:rsidR="00D27CA3" w:rsidRDefault="00D27CA3" w:rsidP="00D27CA3">
      <w:pPr>
        <w:pStyle w:val="HTMLPreformatted"/>
      </w:pPr>
      <w:r>
        <w:t>SLHEMEC**ETTLWL*SWKEVVTICVNSNLLTRQRSL*GCQGITMLTANWM*PVTTRITH</w:t>
      </w:r>
    </w:p>
    <w:p w:rsidR="00D27CA3" w:rsidRDefault="00D27CA3" w:rsidP="00D27CA3">
      <w:pPr>
        <w:pStyle w:val="HTMLPreformatted"/>
      </w:pPr>
      <w:r>
        <w:t>LLSSVKYPLHATLCSVITITITKIPRPWRPGACDVGPNSPYSESYYNSLAVVLQRRDWEN</w:t>
      </w:r>
    </w:p>
    <w:p w:rsidR="00D27CA3" w:rsidRDefault="00D27CA3" w:rsidP="00D27CA3">
      <w:pPr>
        <w:pStyle w:val="HTMLPreformatted"/>
      </w:pPr>
      <w:r>
        <w:t>PGVTQLNRLAAHPPFASWRNSEXARTDRPSHSCAA*WXWTXPXXXH*XGXXXXXQRDXTX</w:t>
      </w:r>
    </w:p>
    <w:p w:rsidR="00D27CA3" w:rsidRDefault="00D27CA3" w:rsidP="00D27CA3">
      <w:pPr>
        <w:pStyle w:val="HTMLPreformatted"/>
      </w:pPr>
      <w:r>
        <w:t>XAXX</w:t>
      </w:r>
    </w:p>
    <w:p w:rsidR="00D27CA3" w:rsidRDefault="00D27CA3" w:rsidP="002C1D09">
      <w:pPr>
        <w:spacing w:after="0" w:line="240" w:lineRule="auto"/>
      </w:pPr>
    </w:p>
    <w:p w:rsidR="00491640" w:rsidRPr="00491640" w:rsidRDefault="00491640" w:rsidP="002C1D09">
      <w:pPr>
        <w:spacing w:after="0" w:line="240" w:lineRule="auto"/>
        <w:rPr>
          <w:b/>
          <w:u w:val="single"/>
        </w:rPr>
      </w:pPr>
      <w:r>
        <w:rPr>
          <w:b/>
          <w:u w:val="single"/>
        </w:rPr>
        <w:t>Result of DNA translation using Reading Frame 2:</w:t>
      </w:r>
    </w:p>
    <w:p w:rsidR="00D27CA3" w:rsidRDefault="00D27CA3" w:rsidP="00D27CA3">
      <w:pPr>
        <w:pStyle w:val="HTMLPreformatted"/>
      </w:pPr>
      <w:r>
        <w:t>XXYSSYASNALGALPYGRPAGGRTSDFD*LKEKYHECDR*TNDLQGLYVRHGQWTLL*GR</w:t>
      </w:r>
    </w:p>
    <w:p w:rsidR="00D27CA3" w:rsidRDefault="00D27CA3" w:rsidP="00D27CA3">
      <w:pPr>
        <w:pStyle w:val="HTMLPreformatted"/>
      </w:pPr>
      <w:r>
        <w:t>RRWKRKALRGGADGKAHCHQGWTSAICLGYFITTVSIRKHTIHQVP*RHP*LCKAVIP*G</w:t>
      </w:r>
    </w:p>
    <w:p w:rsidR="00D27CA3" w:rsidRDefault="00D27CA3" w:rsidP="00D27CA3">
      <w:pPr>
        <w:pStyle w:val="HTMLPreformatted"/>
      </w:pPr>
      <w:r>
        <w:t>IYMGEDHEL*RWCSVYCQQ*FQHPRQLFHLQCQNLWCELSSQWTCYAEEDTGLGTQH*AS</w:t>
      </w:r>
    </w:p>
    <w:p w:rsidR="00D27CA3" w:rsidRDefault="00D27CA3" w:rsidP="00D27CA3">
      <w:pPr>
        <w:pStyle w:val="HTMLPreformatted"/>
      </w:pPr>
      <w:r>
        <w:t>LCTRWNADRKQLYGSEVGRRWLLFV*IQIYLQGKEACEDARVSLC*PQTGCNQSQQGLHI</w:t>
      </w:r>
    </w:p>
    <w:p w:rsidR="00D27CA3" w:rsidRDefault="00D27CA3" w:rsidP="00D27CA3">
      <w:pPr>
        <w:pStyle w:val="HTMLPreformatted"/>
      </w:pPr>
      <w:r>
        <w:t>C*AV*NIHCTPLFARSSPSPSLKSRGHGGREHATSGPIRPIVSRITIHWPSFYNVVTGKT</w:t>
      </w:r>
    </w:p>
    <w:p w:rsidR="00D27CA3" w:rsidRDefault="00D27CA3" w:rsidP="00D27CA3">
      <w:pPr>
        <w:pStyle w:val="HTMLPreformatted"/>
      </w:pPr>
      <w:r>
        <w:t>LALPNLIALQHIPLSPAGVIAXRPAPIALPTVAQPDGXGRXLXRRISXAGXXXRSXTLXX</w:t>
      </w:r>
    </w:p>
    <w:p w:rsidR="00D27CA3" w:rsidRDefault="00D27CA3" w:rsidP="00D27CA3">
      <w:pPr>
        <w:pStyle w:val="HTMLPreformatted"/>
      </w:pPr>
      <w:r>
        <w:t>XXX</w:t>
      </w:r>
    </w:p>
    <w:p w:rsidR="00D27CA3" w:rsidRDefault="00D27CA3" w:rsidP="002C1D09">
      <w:pPr>
        <w:spacing w:after="0" w:line="240" w:lineRule="auto"/>
      </w:pPr>
    </w:p>
    <w:p w:rsidR="00491640" w:rsidRPr="00491640" w:rsidRDefault="00491640" w:rsidP="002C1D09">
      <w:pPr>
        <w:spacing w:after="0" w:line="240" w:lineRule="auto"/>
        <w:rPr>
          <w:b/>
          <w:u w:val="single"/>
        </w:rPr>
      </w:pPr>
      <w:r>
        <w:rPr>
          <w:b/>
          <w:u w:val="single"/>
        </w:rPr>
        <w:t>Result of DNA translation using Reading Frame 3:</w:t>
      </w:r>
    </w:p>
    <w:p w:rsidR="00D27CA3" w:rsidRDefault="00D27CA3" w:rsidP="00D27CA3">
      <w:pPr>
        <w:pStyle w:val="HTMLPreformatted"/>
      </w:pPr>
      <w:r>
        <w:t>XXTQA</w:t>
      </w:r>
      <w:r w:rsidRPr="000D6E34">
        <w:t>M</w:t>
      </w:r>
      <w:r>
        <w:t>HPTRWELSHMVDLQAAALVILID*RRNI</w:t>
      </w:r>
      <w:r w:rsidRPr="000D6E34">
        <w:rPr>
          <w:highlight w:val="yellow"/>
        </w:rPr>
        <w:t>M</w:t>
      </w:r>
      <w:r>
        <w:t>SVIAKQMTYKVYMSGTVNGHYFEVE</w:t>
      </w:r>
    </w:p>
    <w:p w:rsidR="00D27CA3" w:rsidRDefault="00D27CA3" w:rsidP="00D27CA3">
      <w:pPr>
        <w:pStyle w:val="HTMLPreformatted"/>
      </w:pPr>
      <w:r>
        <w:t>GDGKGKPYEGEQTVKLTVTKGGPLPFAWDILSPLSQYGSIPFTKYPEDIPDYVKQSFPEG</w:t>
      </w:r>
    </w:p>
    <w:p w:rsidR="00D27CA3" w:rsidRDefault="00D27CA3" w:rsidP="00D27CA3">
      <w:pPr>
        <w:pStyle w:val="HTMLPreformatted"/>
      </w:pPr>
      <w:r>
        <w:t>YTWERIMNFEDGAVCTVSNDSSIQGNCFIYNVKISGVNFPPNGPVMQKKTQGWEPNTERL</w:t>
      </w:r>
    </w:p>
    <w:p w:rsidR="00D27CA3" w:rsidRDefault="00D27CA3" w:rsidP="00D27CA3">
      <w:pPr>
        <w:pStyle w:val="HTMLPreformatted"/>
      </w:pPr>
      <w:r>
        <w:t>FARDGMLIGNNFMALKLEGGGYYLCEFKSTYKAKKPVRMPGYHYVDRKLDVTSHNKDYTF</w:t>
      </w:r>
    </w:p>
    <w:p w:rsidR="00D27CA3" w:rsidRDefault="00D27CA3" w:rsidP="00D27CA3">
      <w:pPr>
        <w:pStyle w:val="HTMLPreformatted"/>
      </w:pPr>
      <w:r>
        <w:t>VEQCEISIARHSLLG</w:t>
      </w:r>
      <w:r w:rsidRPr="00491640">
        <w:rPr>
          <w:highlight w:val="yellow"/>
        </w:rPr>
        <w:t>HHHHHH</w:t>
      </w:r>
      <w:r>
        <w:t>*NPAAMAAGSMRRRAQFAL**VVLQFTGRRFTTS*LGKP</w:t>
      </w:r>
    </w:p>
    <w:p w:rsidR="00D27CA3" w:rsidRDefault="00D27CA3" w:rsidP="00D27CA3">
      <w:pPr>
        <w:pStyle w:val="HTMLPreformatted"/>
      </w:pPr>
      <w:r>
        <w:lastRenderedPageBreak/>
        <w:t>WRYPT*SPCSTSPFRQLA**RXGPHRSPFPQLRSLMAMDAXXXXALARXXXXXAAXXYXX</w:t>
      </w:r>
    </w:p>
    <w:p w:rsidR="00D27CA3" w:rsidRDefault="00D27CA3" w:rsidP="00D27CA3">
      <w:pPr>
        <w:pStyle w:val="HTMLPreformatted"/>
      </w:pPr>
      <w:r>
        <w:t>XXX</w:t>
      </w:r>
    </w:p>
    <w:p w:rsidR="00D27CA3" w:rsidRDefault="00491640" w:rsidP="002C1D09">
      <w:pPr>
        <w:spacing w:after="0" w:line="240" w:lineRule="auto"/>
      </w:pPr>
      <w:r>
        <w:t xml:space="preserve">This sequence seems to be the correct sequence because it has the 6-Histidine tag present in the </w:t>
      </w:r>
      <w:r w:rsidR="004000DB">
        <w:t>C terminal of the protein.</w:t>
      </w:r>
    </w:p>
    <w:p w:rsidR="004000DB" w:rsidRDefault="004000DB" w:rsidP="002C1D09">
      <w:pPr>
        <w:spacing w:after="0" w:line="240" w:lineRule="auto"/>
      </w:pPr>
    </w:p>
    <w:p w:rsidR="000D6E34" w:rsidRPr="000D6E34" w:rsidRDefault="000D6E34" w:rsidP="002C1D09">
      <w:pPr>
        <w:spacing w:after="0" w:line="240" w:lineRule="auto"/>
        <w:rPr>
          <w:b/>
          <w:u w:val="single"/>
        </w:rPr>
      </w:pPr>
      <w:r w:rsidRPr="000D6E34">
        <w:rPr>
          <w:b/>
          <w:u w:val="single"/>
        </w:rPr>
        <w:t>ORF Finder results of DNA sequencing results:</w:t>
      </w:r>
    </w:p>
    <w:p w:rsidR="004000DB" w:rsidRDefault="000D6E34" w:rsidP="002C1D09">
      <w:pPr>
        <w:spacing w:after="0" w:line="240" w:lineRule="auto"/>
      </w:pPr>
      <w:r>
        <w:rPr>
          <w:noProof/>
        </w:rPr>
        <w:drawing>
          <wp:inline distT="0" distB="0" distL="0" distR="0" wp14:anchorId="1D9AA3EF" wp14:editId="508FCEC8">
            <wp:extent cx="3238500" cy="428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38500" cy="4286250"/>
                    </a:xfrm>
                    <a:prstGeom prst="rect">
                      <a:avLst/>
                    </a:prstGeom>
                  </pic:spPr>
                </pic:pic>
              </a:graphicData>
            </a:graphic>
          </wp:inline>
        </w:drawing>
      </w:r>
    </w:p>
    <w:p w:rsidR="000D6E34" w:rsidRDefault="000D6E34" w:rsidP="002C1D09">
      <w:pPr>
        <w:spacing w:after="0" w:line="240" w:lineRule="auto"/>
      </w:pPr>
      <w:r>
        <w:t>This ORF finder helped determine which Methionine is the start codon of this plasmid.  This makes sense because it is the first Methionine after the stop codon found earlier in the sequence and it has a long continuous coding region that goes until the stop codon right after the Histidine tag.</w:t>
      </w:r>
    </w:p>
    <w:p w:rsidR="000D6E34" w:rsidRDefault="000D6E34" w:rsidP="002C1D09">
      <w:pPr>
        <w:spacing w:after="0" w:line="240" w:lineRule="auto"/>
      </w:pPr>
    </w:p>
    <w:p w:rsidR="000D6E34" w:rsidRPr="00B279CE" w:rsidRDefault="00B279CE" w:rsidP="002C1D09">
      <w:pPr>
        <w:spacing w:after="0" w:line="240" w:lineRule="auto"/>
        <w:rPr>
          <w:b/>
          <w:u w:val="single"/>
        </w:rPr>
      </w:pPr>
      <w:r>
        <w:rPr>
          <w:b/>
          <w:u w:val="single"/>
        </w:rPr>
        <w:t xml:space="preserve">Results of </w:t>
      </w:r>
      <w:proofErr w:type="spellStart"/>
      <w:r>
        <w:rPr>
          <w:b/>
          <w:u w:val="single"/>
        </w:rPr>
        <w:t>Blastp</w:t>
      </w:r>
      <w:proofErr w:type="spellEnd"/>
      <w:r>
        <w:rPr>
          <w:b/>
          <w:u w:val="single"/>
        </w:rPr>
        <w:t xml:space="preserve"> for Known pGBR22 amino acid sequence compared to Sequencing Results:</w:t>
      </w:r>
    </w:p>
    <w:p w:rsidR="000D6E34" w:rsidRDefault="00B279CE" w:rsidP="002C1D09">
      <w:pPr>
        <w:spacing w:after="0" w:line="240" w:lineRule="auto"/>
      </w:pPr>
      <w:r>
        <w:rPr>
          <w:noProof/>
        </w:rPr>
        <w:drawing>
          <wp:inline distT="0" distB="0" distL="0" distR="0" wp14:anchorId="0B92EA17" wp14:editId="78256DBD">
            <wp:extent cx="5505450" cy="12287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505450" cy="1228725"/>
                    </a:xfrm>
                    <a:prstGeom prst="rect">
                      <a:avLst/>
                    </a:prstGeom>
                  </pic:spPr>
                </pic:pic>
              </a:graphicData>
            </a:graphic>
          </wp:inline>
        </w:drawing>
      </w:r>
    </w:p>
    <w:p w:rsidR="00B279CE" w:rsidRDefault="00B279CE" w:rsidP="002C1D09">
      <w:pPr>
        <w:spacing w:after="0" w:line="240" w:lineRule="auto"/>
      </w:pPr>
      <w:r>
        <w:t>We can see that there is a solid red bar that is a 100% match for the amino acid sequence.</w:t>
      </w:r>
    </w:p>
    <w:p w:rsidR="00B279CE" w:rsidRDefault="00B279CE" w:rsidP="002C1D09">
      <w:pPr>
        <w:spacing w:after="0" w:line="240" w:lineRule="auto"/>
      </w:pPr>
      <w:r>
        <w:rPr>
          <w:noProof/>
        </w:rPr>
        <w:lastRenderedPageBreak/>
        <w:drawing>
          <wp:inline distT="0" distB="0" distL="0" distR="0" wp14:anchorId="77CB4573" wp14:editId="0D464D43">
            <wp:extent cx="5943600" cy="9385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938530"/>
                    </a:xfrm>
                    <a:prstGeom prst="rect">
                      <a:avLst/>
                    </a:prstGeom>
                  </pic:spPr>
                </pic:pic>
              </a:graphicData>
            </a:graphic>
          </wp:inline>
        </w:drawing>
      </w:r>
    </w:p>
    <w:p w:rsidR="00B279CE" w:rsidRDefault="00B279CE" w:rsidP="00B279CE">
      <w:pPr>
        <w:pStyle w:val="HTMLPreformatted"/>
      </w:pPr>
      <w:proofErr w:type="gramStart"/>
      <w:r>
        <w:t>Known  1</w:t>
      </w:r>
      <w:proofErr w:type="gramEnd"/>
      <w:r>
        <w:t xml:space="preserve">    MSVIAKQMTYKVYMSGTVNGHYFEVEGDGKGKPYEGEQTVKLTVTKGGPLPFAWDILSPL  60</w:t>
      </w:r>
    </w:p>
    <w:p w:rsidR="00B279CE" w:rsidRDefault="00B279CE" w:rsidP="00B279CE">
      <w:pPr>
        <w:pStyle w:val="HTMLPreformatted"/>
      </w:pPr>
      <w:r>
        <w:t xml:space="preserve">            MSVIAKQMTYKVYMSGTVNGHYFEVEGDGKGKPYEGEQTVKLTVTKGGPLPFAWDILSPL</w:t>
      </w:r>
    </w:p>
    <w:p w:rsidR="00B279CE" w:rsidRDefault="00B279CE" w:rsidP="00B279CE">
      <w:pPr>
        <w:pStyle w:val="HTMLPreformatted"/>
      </w:pPr>
      <w:proofErr w:type="spellStart"/>
      <w:proofErr w:type="gramStart"/>
      <w:r>
        <w:t>Reslt</w:t>
      </w:r>
      <w:proofErr w:type="spellEnd"/>
      <w:r>
        <w:t xml:space="preserve">  1</w:t>
      </w:r>
      <w:proofErr w:type="gramEnd"/>
      <w:r>
        <w:t xml:space="preserve">    MSVIAKQMTYKVYMSGTVNGHYFEVEGDGKGKPYEGEQTVKLTVTKGGPLPFAWDILSPL  60</w:t>
      </w:r>
    </w:p>
    <w:p w:rsidR="00B279CE" w:rsidRDefault="00B279CE" w:rsidP="00B279CE">
      <w:pPr>
        <w:pStyle w:val="HTMLPreformatted"/>
      </w:pPr>
    </w:p>
    <w:p w:rsidR="00B279CE" w:rsidRDefault="00B279CE" w:rsidP="00B279CE">
      <w:pPr>
        <w:pStyle w:val="HTMLPreformatted"/>
      </w:pPr>
      <w:proofErr w:type="gramStart"/>
      <w:r>
        <w:t>Known  61</w:t>
      </w:r>
      <w:proofErr w:type="gramEnd"/>
      <w:r>
        <w:t xml:space="preserve">   SQYGSIPFTKYPEDIPDYVKQSFPEGYTWERIMNFEDGAVCTVSNDSSIQGNCFIYNVKI  120</w:t>
      </w:r>
    </w:p>
    <w:p w:rsidR="00B279CE" w:rsidRDefault="00B279CE" w:rsidP="00B279CE">
      <w:pPr>
        <w:pStyle w:val="HTMLPreformatted"/>
      </w:pPr>
      <w:r>
        <w:t xml:space="preserve">            SQYGSIPFTKYPEDIPDYVKQSFPEGYTWERIMNFEDGAVCTVSNDSSIQGNCFIYNVKI</w:t>
      </w:r>
    </w:p>
    <w:p w:rsidR="00B279CE" w:rsidRDefault="00B279CE" w:rsidP="00B279CE">
      <w:pPr>
        <w:pStyle w:val="HTMLPreformatted"/>
      </w:pPr>
      <w:proofErr w:type="spellStart"/>
      <w:proofErr w:type="gramStart"/>
      <w:r>
        <w:t>Reslt</w:t>
      </w:r>
      <w:proofErr w:type="spellEnd"/>
      <w:r>
        <w:t xml:space="preserve">  61</w:t>
      </w:r>
      <w:proofErr w:type="gramEnd"/>
      <w:r>
        <w:t xml:space="preserve">   SQYGSIPFTKYPEDIPDYVKQSFPEGYTWERIMNFEDGAVCTVSNDSSIQGNCFIYNVKI  120</w:t>
      </w:r>
    </w:p>
    <w:p w:rsidR="00B279CE" w:rsidRDefault="00B279CE" w:rsidP="00B279CE">
      <w:pPr>
        <w:pStyle w:val="HTMLPreformatted"/>
      </w:pPr>
    </w:p>
    <w:p w:rsidR="00B279CE" w:rsidRDefault="00B279CE" w:rsidP="00B279CE">
      <w:pPr>
        <w:pStyle w:val="HTMLPreformatted"/>
      </w:pPr>
      <w:proofErr w:type="gramStart"/>
      <w:r>
        <w:t>Known  121</w:t>
      </w:r>
      <w:proofErr w:type="gramEnd"/>
      <w:r>
        <w:t xml:space="preserve">  SGVNFPPNGPVMQKKTQGWEPNTERLFARDGMLIGNNFMALKLEGGGYYLCEFKSTYKAK  180</w:t>
      </w:r>
    </w:p>
    <w:p w:rsidR="00B279CE" w:rsidRDefault="00B279CE" w:rsidP="00B279CE">
      <w:pPr>
        <w:pStyle w:val="HTMLPreformatted"/>
      </w:pPr>
      <w:r>
        <w:t xml:space="preserve">            SGVNFPPNGPVMQKKTQGWEPNTERLFARDGMLIGNNFMALKLEGGGYYLCEFKSTYKAK</w:t>
      </w:r>
    </w:p>
    <w:p w:rsidR="00B279CE" w:rsidRDefault="00B279CE" w:rsidP="00B279CE">
      <w:pPr>
        <w:pStyle w:val="HTMLPreformatted"/>
      </w:pPr>
      <w:proofErr w:type="spellStart"/>
      <w:proofErr w:type="gramStart"/>
      <w:r>
        <w:t>Reslt</w:t>
      </w:r>
      <w:proofErr w:type="spellEnd"/>
      <w:r>
        <w:t xml:space="preserve">  121</w:t>
      </w:r>
      <w:proofErr w:type="gramEnd"/>
      <w:r>
        <w:t xml:space="preserve">  SGVNFPPNGPVMQKKTQGWEPNTERLFARDGMLIGNNFMALKLEGGGYYLCEFKSTYKAK  180</w:t>
      </w:r>
    </w:p>
    <w:p w:rsidR="00B279CE" w:rsidRDefault="00B279CE" w:rsidP="00B279CE">
      <w:pPr>
        <w:pStyle w:val="HTMLPreformatted"/>
      </w:pPr>
    </w:p>
    <w:p w:rsidR="00B279CE" w:rsidRDefault="00B279CE" w:rsidP="00B279CE">
      <w:pPr>
        <w:pStyle w:val="HTMLPreformatted"/>
      </w:pPr>
      <w:proofErr w:type="gramStart"/>
      <w:r>
        <w:t>Known  181</w:t>
      </w:r>
      <w:proofErr w:type="gramEnd"/>
      <w:r>
        <w:t xml:space="preserve">  KPVRMPGYHYVDRKLDVTSHNKDYTFVEQCEISIARHSLLGHHHHHH  227</w:t>
      </w:r>
    </w:p>
    <w:p w:rsidR="00B279CE" w:rsidRDefault="00B279CE" w:rsidP="00B279CE">
      <w:pPr>
        <w:pStyle w:val="HTMLPreformatted"/>
      </w:pPr>
      <w:r>
        <w:t xml:space="preserve">            KPVRMPGYHYVDRKLDVTSHNKDYTFVEQCEISIARHSLLGHHHHHH</w:t>
      </w:r>
    </w:p>
    <w:p w:rsidR="00B279CE" w:rsidRDefault="00B279CE" w:rsidP="00B279CE">
      <w:pPr>
        <w:pStyle w:val="HTMLPreformatted"/>
      </w:pPr>
      <w:proofErr w:type="spellStart"/>
      <w:proofErr w:type="gramStart"/>
      <w:r>
        <w:t>Reslt</w:t>
      </w:r>
      <w:proofErr w:type="spellEnd"/>
      <w:r>
        <w:t xml:space="preserve">  181</w:t>
      </w:r>
      <w:proofErr w:type="gramEnd"/>
      <w:r>
        <w:t xml:space="preserve">  KPVRMPGYHYVDRKLDVTSHNKDYTFVEQCEISIARHSLLGHHHHHH  227</w:t>
      </w:r>
    </w:p>
    <w:p w:rsidR="00B279CE" w:rsidRDefault="00B279CE" w:rsidP="002C1D09">
      <w:pPr>
        <w:spacing w:after="0" w:line="240" w:lineRule="auto"/>
      </w:pPr>
      <w:r>
        <w:t>We can see here that all of the amino acids lined up with the known amino acid sequence.  This tells us that one inconsistency we saw earlier is not a problem because it translates into the same amino acid.</w:t>
      </w:r>
    </w:p>
    <w:p w:rsidR="00A53803" w:rsidRDefault="00A53803" w:rsidP="002C1D09">
      <w:pPr>
        <w:spacing w:after="0" w:line="240" w:lineRule="auto"/>
      </w:pPr>
    </w:p>
    <w:p w:rsidR="001D4A47" w:rsidRPr="001D4A47" w:rsidRDefault="001D4A47" w:rsidP="002C1D09">
      <w:pPr>
        <w:spacing w:after="0" w:line="240" w:lineRule="auto"/>
        <w:rPr>
          <w:b/>
          <w:u w:val="single"/>
        </w:rPr>
      </w:pPr>
      <w:proofErr w:type="spellStart"/>
      <w:proofErr w:type="gramStart"/>
      <w:r>
        <w:rPr>
          <w:b/>
          <w:u w:val="single"/>
        </w:rPr>
        <w:t>pGEMT</w:t>
      </w:r>
      <w:proofErr w:type="spellEnd"/>
      <w:proofErr w:type="gramEnd"/>
      <w:r>
        <w:rPr>
          <w:b/>
          <w:u w:val="single"/>
        </w:rPr>
        <w:t xml:space="preserve"> Vector Backbone Sequence:</w:t>
      </w:r>
    </w:p>
    <w:p w:rsidR="00B279CE" w:rsidRDefault="00A53803" w:rsidP="002C1D09">
      <w:pPr>
        <w:spacing w:after="0" w:line="240" w:lineRule="auto"/>
      </w:pPr>
      <w:r>
        <w:t>GGGCGAATTGGGCCCGACGTCGCATGCTCCCGGCCG</w:t>
      </w:r>
      <w:r w:rsidRPr="00DC3979">
        <w:rPr>
          <w:highlight w:val="lightGray"/>
        </w:rPr>
        <w:t>CCATGGCCGCGGGA</w:t>
      </w:r>
      <w:r w:rsidR="00AB6184" w:rsidRPr="00DC3979">
        <w:rPr>
          <w:highlight w:val="lightGray"/>
        </w:rPr>
        <w:t>T</w:t>
      </w:r>
      <w:r w:rsidR="00AB6184" w:rsidRPr="00AB6184">
        <w:rPr>
          <w:highlight w:val="yellow"/>
        </w:rPr>
        <w:t>TA</w:t>
      </w:r>
      <w:r w:rsidRPr="00511CC2">
        <w:rPr>
          <w:highlight w:val="magenta"/>
        </w:rPr>
        <w:t>ATCACTAGTGCGGCC</w:t>
      </w:r>
      <w:r>
        <w:t>GCCTGCAGGTCGACCATATGGGAGAGCTCCCAACGCGTTGGATGCATAGCTTGAGTATTCTATAGTGTCACCTAAAT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w:t>
      </w:r>
      <w:r w:rsidR="00AB6184">
        <w:t>CTTCGGTCCTCCGATCGTTG</w:t>
      </w:r>
      <w:r>
        <w:t>TCAGAAGTAAGTTGGCCGCAGTGTTATCAC</w:t>
      </w:r>
      <w:r w:rsidR="00AB6184">
        <w:t>TCATGGTTATGGCAGCACTG</w:t>
      </w:r>
      <w:r>
        <w:t>CATAATT</w:t>
      </w:r>
      <w:r w:rsidR="00AB6184">
        <w:t>CTC</w:t>
      </w:r>
      <w:r>
        <w:t>TTACTGTCATGCCATCCGTAAGATGCTTTTCTGTGACTGGTGAGTAC</w:t>
      </w:r>
      <w:r w:rsidR="00AB6184">
        <w:t>TCAACCAAGTCAT</w:t>
      </w:r>
      <w:r>
        <w:t>TCTG</w:t>
      </w:r>
      <w:r>
        <w:lastRenderedPageBreak/>
        <w:t>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TGCGGTGTGAAATACCGCACAGATGCGTAAGGAGAAAATACCGCATCAGG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ATTCGCCATTCAGGCTGCGCAACTGTTGGGAAGGGCGATCGGTGCGGGCCTCTTCGCTATTACGCCAGCTGGCGAAAGGGGGATGTGCTGCAAGGCGATTAAGTTGGGTAACGCCAGGGTTTTCCCAGTCACGACGTTGTAAAACGACGGCCAGTGAATTGTAATACGACTCACTATA</w:t>
      </w:r>
    </w:p>
    <w:p w:rsidR="00511CC2" w:rsidRDefault="00511CC2" w:rsidP="002C1D09">
      <w:pPr>
        <w:spacing w:after="0" w:line="240" w:lineRule="auto"/>
      </w:pPr>
      <w:r>
        <w:t>Flanking Regions are highlighted in pink and gray.</w:t>
      </w:r>
    </w:p>
    <w:p w:rsidR="00AB6184" w:rsidRDefault="00AB6184" w:rsidP="002C1D09">
      <w:pPr>
        <w:spacing w:after="0" w:line="240" w:lineRule="auto"/>
      </w:pPr>
    </w:p>
    <w:p w:rsidR="001D4A47" w:rsidRPr="001D4A47" w:rsidRDefault="001D4A47" w:rsidP="002C1D09">
      <w:pPr>
        <w:spacing w:after="0" w:line="240" w:lineRule="auto"/>
        <w:rPr>
          <w:b/>
          <w:u w:val="single"/>
        </w:rPr>
      </w:pPr>
      <w:proofErr w:type="spellStart"/>
      <w:proofErr w:type="gramStart"/>
      <w:r>
        <w:rPr>
          <w:b/>
          <w:u w:val="single"/>
        </w:rPr>
        <w:t>pGEMT</w:t>
      </w:r>
      <w:proofErr w:type="spellEnd"/>
      <w:proofErr w:type="gramEnd"/>
      <w:r>
        <w:rPr>
          <w:b/>
          <w:u w:val="single"/>
        </w:rPr>
        <w:t xml:space="preserve"> Vector Backbone Reverse Complement Sequence:</w:t>
      </w:r>
    </w:p>
    <w:p w:rsidR="00AB6184" w:rsidRDefault="00AB6184" w:rsidP="00AB6184">
      <w:pPr>
        <w:spacing w:after="0" w:line="240" w:lineRule="auto"/>
      </w:pPr>
      <w:r>
        <w:t>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w:t>
      </w:r>
      <w:r>
        <w:lastRenderedPageBreak/>
        <w:t>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CAGGAAACAGCTATGACCATGATTACGCCAAGCTATTTAGGTGACACTATAGAATACTCAAGCTATGCATCCAACGCGTTGGGAGCTCTCCCATATGGTCGACCTGCAGGC</w:t>
      </w:r>
      <w:r w:rsidRPr="00511CC2">
        <w:rPr>
          <w:highlight w:val="magenta"/>
        </w:rPr>
        <w:t>GGCCGCACTAGTGAT</w:t>
      </w:r>
      <w:r w:rsidRPr="001D4A47">
        <w:rPr>
          <w:highlight w:val="yellow"/>
        </w:rPr>
        <w:t>TA</w:t>
      </w:r>
      <w:r w:rsidRPr="00DC3979">
        <w:rPr>
          <w:highlight w:val="lightGray"/>
        </w:rPr>
        <w:t>ATCCCGCGGCCATGG</w:t>
      </w:r>
      <w:r>
        <w:t>CGGCCGGGAGCATGCGACGTCGGGCCCAATTCGCCC</w:t>
      </w:r>
    </w:p>
    <w:p w:rsidR="00511CC2" w:rsidRDefault="00511CC2" w:rsidP="00AB6184">
      <w:pPr>
        <w:spacing w:after="0" w:line="240" w:lineRule="auto"/>
      </w:pPr>
      <w:r>
        <w:t>Flanking Regions are highlighted in pink and gray.</w:t>
      </w:r>
    </w:p>
    <w:p w:rsidR="00D14F0D" w:rsidRDefault="00D14F0D" w:rsidP="00AB6184">
      <w:pPr>
        <w:spacing w:after="0" w:line="240" w:lineRule="auto"/>
      </w:pPr>
    </w:p>
    <w:p w:rsidR="00511CC2" w:rsidRPr="00511CC2" w:rsidRDefault="00511CC2" w:rsidP="00AB6184">
      <w:pPr>
        <w:spacing w:after="0" w:line="240" w:lineRule="auto"/>
        <w:rPr>
          <w:b/>
          <w:u w:val="single"/>
        </w:rPr>
      </w:pPr>
      <w:r>
        <w:rPr>
          <w:b/>
          <w:u w:val="single"/>
        </w:rPr>
        <w:t>M13 Original DNA Sequence Result:</w:t>
      </w:r>
    </w:p>
    <w:p w:rsidR="00B25DA0" w:rsidRDefault="00B25DA0" w:rsidP="00B25DA0">
      <w:pPr>
        <w:spacing w:after="0" w:line="240" w:lineRule="auto"/>
      </w:pPr>
      <w:r>
        <w:t>TATNGNATACTCAAGCTATGCATCCAACGCGTTGGGAGCTCTCCCATATGGTCGACCTGCAGGC</w:t>
      </w:r>
      <w:r w:rsidRPr="00511CC2">
        <w:rPr>
          <w:highlight w:val="magenta"/>
        </w:rPr>
        <w:t>GGCCGCACTAGTGAT</w:t>
      </w:r>
      <w:r>
        <w: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w:t>
      </w:r>
      <w:r w:rsidRPr="00B25DA0">
        <w:rPr>
          <w:highlight w:val="lightGray"/>
        </w:rPr>
        <w:t>ATCCCGCGGCCATG</w:t>
      </w:r>
      <w:r>
        <w:t>G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w:t>
      </w:r>
    </w:p>
    <w:p w:rsidR="00B25DA0" w:rsidRDefault="00511CC2" w:rsidP="00AB6184">
      <w:pPr>
        <w:spacing w:after="0" w:line="240" w:lineRule="auto"/>
      </w:pPr>
      <w:r>
        <w:t xml:space="preserve">Flanking Regions are highlighted in pink and gray.  The sequence between these regions will be inserted in the </w:t>
      </w:r>
      <w:r w:rsidR="00CC42C8">
        <w:t>vector backbone.</w:t>
      </w:r>
    </w:p>
    <w:p w:rsidR="00B25DA0" w:rsidRDefault="00B25DA0" w:rsidP="00AB6184">
      <w:pPr>
        <w:spacing w:after="0" w:line="240" w:lineRule="auto"/>
      </w:pPr>
    </w:p>
    <w:p w:rsidR="00CC42C8" w:rsidRPr="00CC42C8" w:rsidRDefault="00B2267C" w:rsidP="00AB6184">
      <w:pPr>
        <w:spacing w:after="0" w:line="240" w:lineRule="auto"/>
        <w:rPr>
          <w:b/>
          <w:u w:val="single"/>
        </w:rPr>
      </w:pPr>
      <w:r>
        <w:rPr>
          <w:b/>
          <w:u w:val="single"/>
        </w:rPr>
        <w:t xml:space="preserve">Sequence of </w:t>
      </w:r>
      <w:r w:rsidR="00CC42C8">
        <w:rPr>
          <w:b/>
          <w:u w:val="single"/>
        </w:rPr>
        <w:t>pGBR22:</w:t>
      </w:r>
    </w:p>
    <w:p w:rsidR="00D14F0D" w:rsidRDefault="00D14F0D" w:rsidP="00D14F0D">
      <w:pPr>
        <w:spacing w:after="0" w:line="240" w:lineRule="auto"/>
      </w:pPr>
      <w:r>
        <w:t>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w:t>
      </w:r>
      <w:r>
        <w:lastRenderedPageBreak/>
        <w:t>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w:t>
      </w:r>
      <w:r w:rsidRPr="00511CC2">
        <w:rPr>
          <w:b/>
          <w:u w:val="single"/>
        </w:rPr>
        <w:t>CAGGAAACAGCTATGAC</w:t>
      </w:r>
      <w:r>
        <w:t>CATGATTACGCCAAGCTATTTAGGTGACACTATAGAATACTCAAGCTATGCATCCAACGCGTTGGGAGCTCTCCCATATGGTCGACCTGCAGGC</w:t>
      </w:r>
      <w:r w:rsidRPr="00511CC2">
        <w:rPr>
          <w:highlight w:val="magenta"/>
        </w:rPr>
        <w:t>GGCCGCACTAGTGAT</w:t>
      </w:r>
      <w:r w:rsidR="00B25DA0" w:rsidRPr="00511CC2">
        <w:rPr>
          <w:u w:val="single"/>
        </w:rPr>
        <w:t>TTTGATTGATTGA</w:t>
      </w:r>
      <w:r w:rsidR="00B25DA0" w:rsidRPr="00511CC2">
        <w:rPr>
          <w:highlight w:val="cyan"/>
          <w:u w:val="single"/>
        </w:rPr>
        <w:t>AGGAGA</w:t>
      </w:r>
      <w:r w:rsidR="00B25DA0" w:rsidRPr="00511CC2">
        <w:rPr>
          <w:u w:val="single"/>
        </w:rPr>
        <w:t>AATATC</w:t>
      </w:r>
      <w:r w:rsidR="00B25DA0" w:rsidRPr="00511CC2">
        <w:rPr>
          <w:highlight w:val="green"/>
          <w:u w:val="single"/>
        </w:rPr>
        <w:t>ATG</w:t>
      </w:r>
      <w:r w:rsidR="00B25DA0" w:rsidRPr="00511CC2">
        <w:rPr>
          <w:u w:val="single"/>
        </w:rPr>
        <w:t>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w:t>
      </w:r>
      <w:r w:rsidR="00B25DA0" w:rsidRPr="00511CC2">
        <w:rPr>
          <w:highlight w:val="red"/>
          <w:u w:val="single"/>
        </w:rPr>
        <w:t>TAA</w:t>
      </w:r>
      <w:r w:rsidR="00B25DA0" w:rsidRPr="00511CC2">
        <w:rPr>
          <w:u w:val="single"/>
        </w:rPr>
        <w:t>A</w:t>
      </w:r>
      <w:r w:rsidRPr="00DC3979">
        <w:rPr>
          <w:highlight w:val="lightGray"/>
        </w:rPr>
        <w:t>ATCCCGCGGCCATGG</w:t>
      </w:r>
      <w:r>
        <w:t>CGGCCGGGAGCATGCGACGTCGGGCCCAATTCGCCC</w:t>
      </w:r>
    </w:p>
    <w:p w:rsidR="00D14F0D" w:rsidRDefault="00CC42C8" w:rsidP="00AB6184">
      <w:pPr>
        <w:spacing w:after="0" w:line="240" w:lineRule="auto"/>
      </w:pPr>
      <w:r>
        <w:t>Flanking regions are highlighted in pink and gray.</w:t>
      </w:r>
    </w:p>
    <w:p w:rsidR="00CC42C8" w:rsidRDefault="00CC42C8" w:rsidP="00AB6184">
      <w:pPr>
        <w:spacing w:after="0" w:line="240" w:lineRule="auto"/>
      </w:pPr>
      <w:r>
        <w:t>Shine-</w:t>
      </w:r>
      <w:proofErr w:type="spellStart"/>
      <w:r>
        <w:t>Dalgarno</w:t>
      </w:r>
      <w:proofErr w:type="spellEnd"/>
      <w:r>
        <w:t xml:space="preserve"> Sequence is highlighted in cyan.</w:t>
      </w:r>
    </w:p>
    <w:p w:rsidR="00CC42C8" w:rsidRDefault="00CC42C8" w:rsidP="00AB6184">
      <w:pPr>
        <w:spacing w:after="0" w:line="240" w:lineRule="auto"/>
      </w:pPr>
      <w:r>
        <w:t>Start codon is highlighted in green.</w:t>
      </w:r>
    </w:p>
    <w:p w:rsidR="00CC42C8" w:rsidRDefault="00CC42C8" w:rsidP="00AB6184">
      <w:pPr>
        <w:spacing w:after="0" w:line="240" w:lineRule="auto"/>
      </w:pPr>
      <w:r>
        <w:t>Stop codon is highlighted in red.</w:t>
      </w:r>
    </w:p>
    <w:p w:rsidR="00CC42C8" w:rsidRDefault="00CC42C8" w:rsidP="00AB6184">
      <w:pPr>
        <w:spacing w:after="0" w:line="240" w:lineRule="auto"/>
      </w:pPr>
      <w:r>
        <w:t xml:space="preserve">M13 Rev </w:t>
      </w:r>
      <w:proofErr w:type="gramStart"/>
      <w:r>
        <w:t>sequence</w:t>
      </w:r>
      <w:proofErr w:type="gramEnd"/>
      <w:r>
        <w:t xml:space="preserve"> is underlined.</w:t>
      </w:r>
    </w:p>
    <w:p w:rsidR="00CC42C8" w:rsidRDefault="00CC42C8" w:rsidP="00AB6184">
      <w:pPr>
        <w:spacing w:after="0" w:line="240" w:lineRule="auto"/>
      </w:pPr>
      <w:r>
        <w:t xml:space="preserve">M13 Rev </w:t>
      </w:r>
      <w:proofErr w:type="gramStart"/>
      <w:r>
        <w:t>primer</w:t>
      </w:r>
      <w:proofErr w:type="gramEnd"/>
      <w:r>
        <w:t xml:space="preserve"> site is underlined and bold.</w:t>
      </w:r>
    </w:p>
    <w:p w:rsidR="00CC42C8" w:rsidRDefault="00CC42C8" w:rsidP="00AB6184">
      <w:pPr>
        <w:spacing w:after="0" w:line="240" w:lineRule="auto"/>
      </w:pPr>
    </w:p>
    <w:p w:rsidR="00E24D10" w:rsidRDefault="00E24D10" w:rsidP="00AB6184">
      <w:pPr>
        <w:spacing w:after="0" w:line="240" w:lineRule="auto"/>
      </w:pPr>
    </w:p>
    <w:p w:rsidR="00E24D10" w:rsidRDefault="00E24D10" w:rsidP="00AB6184">
      <w:pPr>
        <w:spacing w:after="0" w:line="240" w:lineRule="auto"/>
      </w:pPr>
    </w:p>
    <w:p w:rsidR="00E24D10" w:rsidRDefault="00E24D10" w:rsidP="00AB6184">
      <w:pPr>
        <w:spacing w:after="0" w:line="240" w:lineRule="auto"/>
      </w:pPr>
    </w:p>
    <w:p w:rsidR="00E24D10" w:rsidRDefault="00E24D10" w:rsidP="00AB6184">
      <w:pPr>
        <w:spacing w:after="0" w:line="240" w:lineRule="auto"/>
      </w:pPr>
    </w:p>
    <w:p w:rsidR="00E24D10" w:rsidRDefault="00E24D10" w:rsidP="00AB6184">
      <w:pPr>
        <w:spacing w:after="0" w:line="240" w:lineRule="auto"/>
      </w:pPr>
    </w:p>
    <w:p w:rsidR="00E24D10" w:rsidRPr="00E24D10" w:rsidRDefault="005B3D19" w:rsidP="00AB6184">
      <w:pPr>
        <w:spacing w:after="0" w:line="240" w:lineRule="auto"/>
        <w:rPr>
          <w:b/>
          <w:u w:val="single"/>
        </w:rPr>
      </w:pPr>
      <w:r>
        <w:rPr>
          <w:b/>
          <w:u w:val="single"/>
        </w:rPr>
        <w:lastRenderedPageBreak/>
        <w:t xml:space="preserve">Restriction Enzyme Digest Using </w:t>
      </w:r>
      <w:proofErr w:type="spellStart"/>
      <w:r>
        <w:rPr>
          <w:b/>
          <w:u w:val="single"/>
        </w:rPr>
        <w:t>EcoRI</w:t>
      </w:r>
      <w:proofErr w:type="spellEnd"/>
      <w:r>
        <w:rPr>
          <w:b/>
          <w:u w:val="single"/>
        </w:rPr>
        <w:t>:</w:t>
      </w:r>
    </w:p>
    <w:p w:rsidR="00B25DA0" w:rsidRDefault="00B2267C" w:rsidP="00AB6184">
      <w:pPr>
        <w:spacing w:after="0" w:line="240" w:lineRule="auto"/>
      </w:pPr>
      <w:r>
        <w:rPr>
          <w:noProof/>
        </w:rPr>
        <w:drawing>
          <wp:inline distT="0" distB="0" distL="0" distR="0" wp14:anchorId="0D64380C" wp14:editId="5ECEC45D">
            <wp:extent cx="3305175" cy="27527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305175" cy="2752725"/>
                    </a:xfrm>
                    <a:prstGeom prst="rect">
                      <a:avLst/>
                    </a:prstGeom>
                  </pic:spPr>
                </pic:pic>
              </a:graphicData>
            </a:graphic>
          </wp:inline>
        </w:drawing>
      </w:r>
    </w:p>
    <w:p w:rsidR="005B3D19" w:rsidRDefault="005B3D19" w:rsidP="00AB6184">
      <w:pPr>
        <w:spacing w:after="0" w:line="240" w:lineRule="auto"/>
      </w:pPr>
      <w:r>
        <w:t xml:space="preserve">This is a one-cutter enzyme.  </w:t>
      </w:r>
      <w:proofErr w:type="spellStart"/>
      <w:r>
        <w:t>EcoRI</w:t>
      </w:r>
      <w:proofErr w:type="spellEnd"/>
      <w:r>
        <w:t xml:space="preserve"> can only be run with the </w:t>
      </w:r>
      <w:proofErr w:type="spellStart"/>
      <w:r>
        <w:t>NEBuffer</w:t>
      </w:r>
      <w:proofErr w:type="spellEnd"/>
      <w:r>
        <w:t xml:space="preserve"> 2.1</w:t>
      </w:r>
    </w:p>
    <w:p w:rsidR="005B3D19" w:rsidRDefault="005B3D19" w:rsidP="00AB6184">
      <w:pPr>
        <w:spacing w:after="0" w:line="240" w:lineRule="auto"/>
      </w:pPr>
    </w:p>
    <w:p w:rsidR="005B3D19" w:rsidRPr="005B3D19" w:rsidRDefault="005B3D19" w:rsidP="00AB6184">
      <w:pPr>
        <w:spacing w:after="0" w:line="240" w:lineRule="auto"/>
        <w:rPr>
          <w:b/>
          <w:u w:val="single"/>
        </w:rPr>
      </w:pPr>
      <w:r>
        <w:rPr>
          <w:b/>
          <w:u w:val="single"/>
        </w:rPr>
        <w:t xml:space="preserve">Restriction Enzyme Digest Using </w:t>
      </w:r>
      <w:proofErr w:type="spellStart"/>
      <w:r>
        <w:rPr>
          <w:b/>
          <w:u w:val="single"/>
        </w:rPr>
        <w:t>PvuII</w:t>
      </w:r>
      <w:proofErr w:type="spellEnd"/>
      <w:r>
        <w:rPr>
          <w:b/>
          <w:u w:val="single"/>
        </w:rPr>
        <w:t>:</w:t>
      </w:r>
    </w:p>
    <w:p w:rsidR="00B2267C" w:rsidRDefault="00B2267C" w:rsidP="00AB6184">
      <w:pPr>
        <w:spacing w:after="0" w:line="240" w:lineRule="auto"/>
      </w:pPr>
      <w:r>
        <w:rPr>
          <w:noProof/>
        </w:rPr>
        <w:drawing>
          <wp:inline distT="0" distB="0" distL="0" distR="0" wp14:anchorId="730F7509" wp14:editId="3309D980">
            <wp:extent cx="3219450" cy="2838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219450" cy="2838450"/>
                    </a:xfrm>
                    <a:prstGeom prst="rect">
                      <a:avLst/>
                    </a:prstGeom>
                  </pic:spPr>
                </pic:pic>
              </a:graphicData>
            </a:graphic>
          </wp:inline>
        </w:drawing>
      </w:r>
    </w:p>
    <w:p w:rsidR="005B3D19" w:rsidRDefault="005B3D19" w:rsidP="00AB6184">
      <w:pPr>
        <w:spacing w:after="0" w:line="240" w:lineRule="auto"/>
      </w:pPr>
      <w:r>
        <w:t xml:space="preserve">This is a two-cutter enzyme so it will cut the plasmid in two places.  </w:t>
      </w:r>
      <w:proofErr w:type="spellStart"/>
      <w:r>
        <w:t>PvuII</w:t>
      </w:r>
      <w:proofErr w:type="spellEnd"/>
      <w:r>
        <w:t xml:space="preserve"> can be run with </w:t>
      </w:r>
      <w:proofErr w:type="spellStart"/>
      <w:r>
        <w:t>Cutsmart</w:t>
      </w:r>
      <w:proofErr w:type="spellEnd"/>
      <w:r>
        <w:t xml:space="preserve"> Buffer, </w:t>
      </w:r>
      <w:proofErr w:type="spellStart"/>
      <w:r>
        <w:t>NEBuffer</w:t>
      </w:r>
      <w:proofErr w:type="spellEnd"/>
      <w:r>
        <w:t xml:space="preserve"> 2.1, or </w:t>
      </w:r>
      <w:proofErr w:type="spellStart"/>
      <w:r>
        <w:t>NEBuffer</w:t>
      </w:r>
      <w:proofErr w:type="spellEnd"/>
      <w:r>
        <w:t xml:space="preserve"> 3.1.</w:t>
      </w: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Default="005B3D19" w:rsidP="00AB6184">
      <w:pPr>
        <w:spacing w:after="0" w:line="240" w:lineRule="auto"/>
      </w:pPr>
    </w:p>
    <w:p w:rsidR="005B3D19" w:rsidRPr="005B3D19" w:rsidRDefault="005B3D19" w:rsidP="00AB6184">
      <w:pPr>
        <w:spacing w:after="0" w:line="240" w:lineRule="auto"/>
        <w:rPr>
          <w:b/>
          <w:u w:val="single"/>
        </w:rPr>
      </w:pPr>
      <w:r>
        <w:rPr>
          <w:b/>
          <w:u w:val="single"/>
        </w:rPr>
        <w:lastRenderedPageBreak/>
        <w:t xml:space="preserve">Restriction Enzyme Digest Using </w:t>
      </w:r>
      <w:proofErr w:type="spellStart"/>
      <w:r>
        <w:rPr>
          <w:b/>
          <w:u w:val="single"/>
        </w:rPr>
        <w:t>EcoRI+PvuII</w:t>
      </w:r>
      <w:proofErr w:type="spellEnd"/>
      <w:r>
        <w:rPr>
          <w:b/>
          <w:u w:val="single"/>
        </w:rPr>
        <w:t>:</w:t>
      </w:r>
    </w:p>
    <w:p w:rsidR="00B2267C" w:rsidRDefault="00E24D10" w:rsidP="00AB6184">
      <w:pPr>
        <w:spacing w:after="0" w:line="240" w:lineRule="auto"/>
      </w:pPr>
      <w:r>
        <w:rPr>
          <w:noProof/>
        </w:rPr>
        <w:drawing>
          <wp:inline distT="0" distB="0" distL="0" distR="0" wp14:anchorId="55F91891" wp14:editId="6A7DD865">
            <wp:extent cx="3209925" cy="28479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09925" cy="2847975"/>
                    </a:xfrm>
                    <a:prstGeom prst="rect">
                      <a:avLst/>
                    </a:prstGeom>
                  </pic:spPr>
                </pic:pic>
              </a:graphicData>
            </a:graphic>
          </wp:inline>
        </w:drawing>
      </w:r>
    </w:p>
    <w:p w:rsidR="005B3D19" w:rsidRDefault="005B3D19" w:rsidP="00AB6184">
      <w:pPr>
        <w:spacing w:after="0" w:line="240" w:lineRule="auto"/>
      </w:pPr>
      <w:r>
        <w:t xml:space="preserve">This will cut the plasmid in three places.  Both these enzymes can be run using </w:t>
      </w:r>
      <w:proofErr w:type="spellStart"/>
      <w:r>
        <w:t>NEBuffer</w:t>
      </w:r>
      <w:proofErr w:type="spellEnd"/>
      <w:r>
        <w:t xml:space="preserve"> 2.1 so yes they can be run together in the same reaction tube.  None of these enzymes are methylation sensitive.</w:t>
      </w:r>
    </w:p>
    <w:p w:rsidR="00BB4D93" w:rsidRDefault="00BB4D93" w:rsidP="00AB6184">
      <w:pPr>
        <w:spacing w:after="0" w:line="240" w:lineRule="auto"/>
      </w:pPr>
    </w:p>
    <w:p w:rsidR="00BB4D93" w:rsidRPr="00BB4D93" w:rsidRDefault="00BB4D93" w:rsidP="00AB6184">
      <w:pPr>
        <w:spacing w:after="0" w:line="240" w:lineRule="auto"/>
        <w:rPr>
          <w:b/>
          <w:u w:val="single"/>
        </w:rPr>
      </w:pPr>
      <w:r w:rsidRPr="00BB4D93">
        <w:rPr>
          <w:b/>
          <w:u w:val="single"/>
        </w:rPr>
        <w:t>Restricti</w:t>
      </w:r>
      <w:r>
        <w:rPr>
          <w:b/>
          <w:u w:val="single"/>
        </w:rPr>
        <w:t xml:space="preserve">on Enzyme Digest of pGBR22 with </w:t>
      </w:r>
      <w:proofErr w:type="spellStart"/>
      <w:r w:rsidRPr="00BB4D93">
        <w:rPr>
          <w:b/>
          <w:u w:val="single"/>
        </w:rPr>
        <w:t>EcoRI</w:t>
      </w:r>
      <w:proofErr w:type="spellEnd"/>
    </w:p>
    <w:p w:rsidR="00BB4D93" w:rsidRDefault="00BB4D93" w:rsidP="00AB6184">
      <w:pPr>
        <w:spacing w:after="0" w:line="240" w:lineRule="auto"/>
      </w:pPr>
      <w:r>
        <w:rPr>
          <w:noProof/>
        </w:rPr>
        <w:drawing>
          <wp:inline distT="0" distB="0" distL="0" distR="0">
            <wp:extent cx="1619250" cy="4105275"/>
            <wp:effectExtent l="0" t="0" r="0" b="9525"/>
            <wp:docPr id="12" name="Picture 12" descr="http://tools.neb.com/NEBcutter2/TMP/a856fb6c-pGBR22.53ac61c97c875.g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ools.neb.com/NEBcutter2/TMP/a856fb6c-pGBR22.53ac61c97c875.gel.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0" cy="4105275"/>
                    </a:xfrm>
                    <a:prstGeom prst="rect">
                      <a:avLst/>
                    </a:prstGeom>
                    <a:noFill/>
                    <a:ln>
                      <a:noFill/>
                    </a:ln>
                  </pic:spPr>
                </pic:pic>
              </a:graphicData>
            </a:graphic>
          </wp:inline>
        </w:drawing>
      </w:r>
    </w:p>
    <w:p w:rsidR="00BB4D93" w:rsidRDefault="00BB4D93" w:rsidP="00AB6184">
      <w:pPr>
        <w:spacing w:after="0" w:line="240" w:lineRule="auto"/>
      </w:pPr>
    </w:p>
    <w:p w:rsidR="00BB4D93" w:rsidRDefault="00BB4D93" w:rsidP="00AB6184">
      <w:pPr>
        <w:spacing w:after="0" w:line="240" w:lineRule="auto"/>
        <w:rPr>
          <w:b/>
          <w:u w:val="single"/>
        </w:rPr>
      </w:pPr>
    </w:p>
    <w:p w:rsidR="00BB4D93" w:rsidRPr="00BB4D93" w:rsidRDefault="00BB4D93" w:rsidP="00AB6184">
      <w:pPr>
        <w:spacing w:after="0" w:line="240" w:lineRule="auto"/>
        <w:rPr>
          <w:b/>
          <w:u w:val="single"/>
        </w:rPr>
      </w:pPr>
      <w:r w:rsidRPr="00BB4D93">
        <w:rPr>
          <w:b/>
          <w:u w:val="single"/>
        </w:rPr>
        <w:lastRenderedPageBreak/>
        <w:t xml:space="preserve">Restriction Enzyme Digest of pGBR22 with </w:t>
      </w:r>
      <w:proofErr w:type="spellStart"/>
      <w:r w:rsidRPr="00BB4D93">
        <w:rPr>
          <w:b/>
          <w:u w:val="single"/>
        </w:rPr>
        <w:t>PvuII</w:t>
      </w:r>
      <w:proofErr w:type="spellEnd"/>
      <w:r w:rsidRPr="00BB4D93">
        <w:rPr>
          <w:b/>
          <w:u w:val="single"/>
        </w:rPr>
        <w:t xml:space="preserve"> and </w:t>
      </w:r>
      <w:proofErr w:type="spellStart"/>
      <w:r w:rsidRPr="00BB4D93">
        <w:rPr>
          <w:b/>
          <w:u w:val="single"/>
        </w:rPr>
        <w:t>EcoRI</w:t>
      </w:r>
      <w:proofErr w:type="spellEnd"/>
    </w:p>
    <w:p w:rsidR="00BB4D93" w:rsidRDefault="00BB4D93" w:rsidP="00AB6184">
      <w:pPr>
        <w:spacing w:after="0" w:line="240" w:lineRule="auto"/>
      </w:pPr>
      <w:r>
        <w:rPr>
          <w:noProof/>
        </w:rPr>
        <w:drawing>
          <wp:inline distT="0" distB="0" distL="0" distR="0">
            <wp:extent cx="1619250" cy="3905250"/>
            <wp:effectExtent l="0" t="0" r="0" b="0"/>
            <wp:docPr id="8" name="Picture 8" descr="http://tools.neb.com/NEBcutter2/TMP/a856fb6c-pGBR22.53ac6130aae9b.g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ols.neb.com/NEBcutter2/TMP/a856fb6c-pGBR22.53ac6130aae9b.gel.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9250" cy="3905250"/>
                    </a:xfrm>
                    <a:prstGeom prst="rect">
                      <a:avLst/>
                    </a:prstGeom>
                    <a:noFill/>
                    <a:ln>
                      <a:noFill/>
                    </a:ln>
                  </pic:spPr>
                </pic:pic>
              </a:graphicData>
            </a:graphic>
          </wp:inline>
        </w:drawing>
      </w:r>
    </w:p>
    <w:p w:rsidR="00BB4D93" w:rsidRDefault="00BB4D93" w:rsidP="00AB6184">
      <w:pPr>
        <w:spacing w:after="0" w:line="240" w:lineRule="auto"/>
      </w:pPr>
    </w:p>
    <w:p w:rsidR="00BB4D93" w:rsidRPr="00BB4D93" w:rsidRDefault="00BB4D93" w:rsidP="00BB4D93">
      <w:pPr>
        <w:spacing w:after="0" w:line="240" w:lineRule="auto"/>
        <w:rPr>
          <w:b/>
          <w:u w:val="single"/>
        </w:rPr>
      </w:pPr>
      <w:r w:rsidRPr="00BB4D93">
        <w:rPr>
          <w:b/>
          <w:u w:val="single"/>
        </w:rPr>
        <w:t>Restriction Enzy</w:t>
      </w:r>
      <w:r>
        <w:rPr>
          <w:b/>
          <w:u w:val="single"/>
        </w:rPr>
        <w:t xml:space="preserve">me Digest of pGBR22 with </w:t>
      </w:r>
      <w:proofErr w:type="spellStart"/>
      <w:r>
        <w:rPr>
          <w:b/>
          <w:u w:val="single"/>
        </w:rPr>
        <w:t>PvuII</w:t>
      </w:r>
      <w:proofErr w:type="spellEnd"/>
    </w:p>
    <w:p w:rsidR="00BB4D93" w:rsidRDefault="00BB4D93" w:rsidP="00AB6184">
      <w:pPr>
        <w:spacing w:after="0" w:line="240" w:lineRule="auto"/>
      </w:pPr>
      <w:r>
        <w:rPr>
          <w:noProof/>
        </w:rPr>
        <w:drawing>
          <wp:inline distT="0" distB="0" distL="0" distR="0">
            <wp:extent cx="1619250" cy="3524250"/>
            <wp:effectExtent l="0" t="0" r="0" b="0"/>
            <wp:docPr id="13" name="Picture 13" descr="http://tools.neb.com/NEBcutter2/TMP/a856fb6c-pGBR22.53ac622a111ac.g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ools.neb.com/NEBcutter2/TMP/a856fb6c-pGBR22.53ac622a111ac.gel.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19250" cy="3524250"/>
                    </a:xfrm>
                    <a:prstGeom prst="rect">
                      <a:avLst/>
                    </a:prstGeom>
                    <a:noFill/>
                    <a:ln>
                      <a:noFill/>
                    </a:ln>
                  </pic:spPr>
                </pic:pic>
              </a:graphicData>
            </a:graphic>
          </wp:inline>
        </w:drawing>
      </w:r>
    </w:p>
    <w:p w:rsidR="00CD36B9" w:rsidRDefault="00CD36B9" w:rsidP="00AB6184">
      <w:pPr>
        <w:spacing w:after="0" w:line="240" w:lineRule="auto"/>
      </w:pPr>
    </w:p>
    <w:p w:rsidR="00CD36B9" w:rsidRDefault="00CD36B9" w:rsidP="00AB6184">
      <w:pPr>
        <w:spacing w:after="0" w:line="240" w:lineRule="auto"/>
      </w:pPr>
      <w:r>
        <w:lastRenderedPageBreak/>
        <w:t xml:space="preserve">You can determine the sequence of a target sequence bigger than 1000 </w:t>
      </w:r>
      <w:proofErr w:type="spellStart"/>
      <w:r>
        <w:t>bp</w:t>
      </w:r>
      <w:proofErr w:type="spellEnd"/>
      <w:r>
        <w:t xml:space="preserve"> by using restriction enzymes to cut it into chunks that are smaller than 1000 </w:t>
      </w:r>
      <w:proofErr w:type="spellStart"/>
      <w:r>
        <w:t>bp</w:t>
      </w:r>
      <w:proofErr w:type="spellEnd"/>
      <w:r>
        <w:t>, then doing 3 PCR’s to amplify each individual chunk.  You can then send each of those samples to DNA sequencing and analyze the results to form your entire sequence.  You can also do shotgun sequencing where you overlap individual pieces of DNA to form the entire sequence.</w:t>
      </w:r>
      <w:bookmarkStart w:id="0" w:name="_GoBack"/>
      <w:bookmarkEnd w:id="0"/>
    </w:p>
    <w:sectPr w:rsidR="00CD36B9">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059" w:rsidRDefault="008D4059" w:rsidP="002C1D09">
      <w:pPr>
        <w:spacing w:after="0" w:line="240" w:lineRule="auto"/>
      </w:pPr>
      <w:r>
        <w:separator/>
      </w:r>
    </w:p>
  </w:endnote>
  <w:endnote w:type="continuationSeparator" w:id="0">
    <w:p w:rsidR="008D4059" w:rsidRDefault="008D4059" w:rsidP="002C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281950"/>
      <w:docPartObj>
        <w:docPartGallery w:val="Page Numbers (Bottom of Page)"/>
        <w:docPartUnique/>
      </w:docPartObj>
    </w:sdtPr>
    <w:sdtEndPr>
      <w:rPr>
        <w:noProof/>
      </w:rPr>
    </w:sdtEndPr>
    <w:sdtContent>
      <w:p w:rsidR="002C1D09" w:rsidRDefault="002C1D09">
        <w:pPr>
          <w:pStyle w:val="Footer"/>
          <w:jc w:val="right"/>
        </w:pPr>
        <w:r>
          <w:fldChar w:fldCharType="begin"/>
        </w:r>
        <w:r>
          <w:instrText xml:space="preserve"> PAGE   \* MERGEFORMAT </w:instrText>
        </w:r>
        <w:r>
          <w:fldChar w:fldCharType="separate"/>
        </w:r>
        <w:r w:rsidR="00CD36B9">
          <w:rPr>
            <w:noProof/>
          </w:rPr>
          <w:t>13</w:t>
        </w:r>
        <w:r>
          <w:rPr>
            <w:noProof/>
          </w:rPr>
          <w:fldChar w:fldCharType="end"/>
        </w:r>
      </w:p>
    </w:sdtContent>
  </w:sdt>
  <w:p w:rsidR="002C1D09" w:rsidRDefault="002C1D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059" w:rsidRDefault="008D4059" w:rsidP="002C1D09">
      <w:pPr>
        <w:spacing w:after="0" w:line="240" w:lineRule="auto"/>
      </w:pPr>
      <w:r>
        <w:separator/>
      </w:r>
    </w:p>
  </w:footnote>
  <w:footnote w:type="continuationSeparator" w:id="0">
    <w:p w:rsidR="008D4059" w:rsidRDefault="008D4059" w:rsidP="002C1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D09" w:rsidRPr="00BB4D93" w:rsidRDefault="002C1D09">
    <w:pPr>
      <w:pStyle w:val="Header"/>
      <w:rPr>
        <w:lang w:val="es-CO"/>
      </w:rPr>
    </w:pPr>
    <w:r w:rsidRPr="00BB4D93">
      <w:rPr>
        <w:lang w:val="es-CO"/>
      </w:rPr>
      <w:t>Luis Valencia</w:t>
    </w:r>
    <w:r w:rsidRPr="00BB4D93">
      <w:rPr>
        <w:lang w:val="es-CO"/>
      </w:rPr>
      <w:tab/>
    </w:r>
    <w:r w:rsidRPr="00BB4D93">
      <w:rPr>
        <w:lang w:val="es-CO"/>
      </w:rPr>
      <w:tab/>
      <w:t>06/23/14</w:t>
    </w:r>
  </w:p>
  <w:p w:rsidR="002C1D09" w:rsidRPr="00BB4D93" w:rsidRDefault="002C1D09">
    <w:pPr>
      <w:pStyle w:val="Header"/>
      <w:rPr>
        <w:lang w:val="es-CO"/>
      </w:rPr>
    </w:pPr>
    <w:proofErr w:type="spellStart"/>
    <w:r w:rsidRPr="00BB4D93">
      <w:rPr>
        <w:lang w:val="es-CO"/>
      </w:rPr>
      <w:t>Analyzing</w:t>
    </w:r>
    <w:proofErr w:type="spellEnd"/>
    <w:r w:rsidRPr="00BB4D93">
      <w:rPr>
        <w:lang w:val="es-CO"/>
      </w:rPr>
      <w:t xml:space="preserve"> DNA </w:t>
    </w:r>
    <w:proofErr w:type="spellStart"/>
    <w:r w:rsidRPr="00BB4D93">
      <w:rPr>
        <w:lang w:val="es-CO"/>
      </w:rPr>
      <w:t>Sequence</w:t>
    </w:r>
    <w:proofErr w:type="spellEnd"/>
    <w:r w:rsidRPr="00BB4D93">
      <w:rPr>
        <w:lang w:val="es-CO"/>
      </w:rPr>
      <w:tab/>
    </w:r>
    <w:r w:rsidRPr="00BB4D93">
      <w:rPr>
        <w:lang w:val="es-CO"/>
      </w:rPr>
      <w:tab/>
    </w:r>
  </w:p>
  <w:p w:rsidR="002C1D09" w:rsidRPr="00BB4D93" w:rsidRDefault="002C1D09">
    <w:pPr>
      <w:pStyle w:val="Header"/>
      <w:rPr>
        <w:lang w:val="es-C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CE4"/>
    <w:rsid w:val="000D6E34"/>
    <w:rsid w:val="001D4A47"/>
    <w:rsid w:val="002B5C36"/>
    <w:rsid w:val="002C1D09"/>
    <w:rsid w:val="004000DB"/>
    <w:rsid w:val="00417391"/>
    <w:rsid w:val="00453CE4"/>
    <w:rsid w:val="00491640"/>
    <w:rsid w:val="00511CC2"/>
    <w:rsid w:val="005B3D19"/>
    <w:rsid w:val="005E45AA"/>
    <w:rsid w:val="008D4059"/>
    <w:rsid w:val="008D7D26"/>
    <w:rsid w:val="00A53803"/>
    <w:rsid w:val="00AB6184"/>
    <w:rsid w:val="00B00D31"/>
    <w:rsid w:val="00B2267C"/>
    <w:rsid w:val="00B25DA0"/>
    <w:rsid w:val="00B279CE"/>
    <w:rsid w:val="00BB4D93"/>
    <w:rsid w:val="00CC42C8"/>
    <w:rsid w:val="00CD36B9"/>
    <w:rsid w:val="00D05FB8"/>
    <w:rsid w:val="00D14F0D"/>
    <w:rsid w:val="00D27CA3"/>
    <w:rsid w:val="00DC3979"/>
    <w:rsid w:val="00E07E5F"/>
    <w:rsid w:val="00E24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2A3B9-0F24-48C6-A231-8D6AE46F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D09"/>
  </w:style>
  <w:style w:type="paragraph" w:styleId="Footer">
    <w:name w:val="footer"/>
    <w:basedOn w:val="Normal"/>
    <w:link w:val="FooterChar"/>
    <w:uiPriority w:val="99"/>
    <w:unhideWhenUsed/>
    <w:rsid w:val="002C1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D09"/>
  </w:style>
  <w:style w:type="paragraph" w:styleId="BalloonText">
    <w:name w:val="Balloon Text"/>
    <w:basedOn w:val="Normal"/>
    <w:link w:val="BalloonTextChar"/>
    <w:uiPriority w:val="99"/>
    <w:semiHidden/>
    <w:unhideWhenUsed/>
    <w:rsid w:val="002C1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D09"/>
    <w:rPr>
      <w:rFonts w:ascii="Tahoma" w:hAnsi="Tahoma" w:cs="Tahoma"/>
      <w:sz w:val="16"/>
      <w:szCs w:val="16"/>
    </w:rPr>
  </w:style>
  <w:style w:type="paragraph" w:styleId="HTMLPreformatted">
    <w:name w:val="HTML Preformatted"/>
    <w:basedOn w:val="Normal"/>
    <w:link w:val="HTMLPreformattedChar"/>
    <w:uiPriority w:val="99"/>
    <w:semiHidden/>
    <w:unhideWhenUsed/>
    <w:rsid w:val="00E07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07E5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5388">
      <w:bodyDiv w:val="1"/>
      <w:marLeft w:val="0"/>
      <w:marRight w:val="0"/>
      <w:marTop w:val="0"/>
      <w:marBottom w:val="0"/>
      <w:divBdr>
        <w:top w:val="none" w:sz="0" w:space="0" w:color="auto"/>
        <w:left w:val="none" w:sz="0" w:space="0" w:color="auto"/>
        <w:bottom w:val="none" w:sz="0" w:space="0" w:color="auto"/>
        <w:right w:val="none" w:sz="0" w:space="0" w:color="auto"/>
      </w:divBdr>
    </w:div>
    <w:div w:id="316493658">
      <w:bodyDiv w:val="1"/>
      <w:marLeft w:val="0"/>
      <w:marRight w:val="0"/>
      <w:marTop w:val="0"/>
      <w:marBottom w:val="0"/>
      <w:divBdr>
        <w:top w:val="none" w:sz="0" w:space="0" w:color="auto"/>
        <w:left w:val="none" w:sz="0" w:space="0" w:color="auto"/>
        <w:bottom w:val="none" w:sz="0" w:space="0" w:color="auto"/>
        <w:right w:val="none" w:sz="0" w:space="0" w:color="auto"/>
      </w:divBdr>
    </w:div>
    <w:div w:id="619066765">
      <w:bodyDiv w:val="1"/>
      <w:marLeft w:val="0"/>
      <w:marRight w:val="0"/>
      <w:marTop w:val="0"/>
      <w:marBottom w:val="0"/>
      <w:divBdr>
        <w:top w:val="none" w:sz="0" w:space="0" w:color="auto"/>
        <w:left w:val="none" w:sz="0" w:space="0" w:color="auto"/>
        <w:bottom w:val="none" w:sz="0" w:space="0" w:color="auto"/>
        <w:right w:val="none" w:sz="0" w:space="0" w:color="auto"/>
      </w:divBdr>
    </w:div>
    <w:div w:id="676033911">
      <w:bodyDiv w:val="1"/>
      <w:marLeft w:val="0"/>
      <w:marRight w:val="0"/>
      <w:marTop w:val="0"/>
      <w:marBottom w:val="0"/>
      <w:divBdr>
        <w:top w:val="none" w:sz="0" w:space="0" w:color="auto"/>
        <w:left w:val="none" w:sz="0" w:space="0" w:color="auto"/>
        <w:bottom w:val="none" w:sz="0" w:space="0" w:color="auto"/>
        <w:right w:val="none" w:sz="0" w:space="0" w:color="auto"/>
      </w:divBdr>
    </w:div>
    <w:div w:id="1637954417">
      <w:bodyDiv w:val="1"/>
      <w:marLeft w:val="0"/>
      <w:marRight w:val="0"/>
      <w:marTop w:val="0"/>
      <w:marBottom w:val="0"/>
      <w:divBdr>
        <w:top w:val="none" w:sz="0" w:space="0" w:color="auto"/>
        <w:left w:val="none" w:sz="0" w:space="0" w:color="auto"/>
        <w:bottom w:val="none" w:sz="0" w:space="0" w:color="auto"/>
        <w:right w:val="none" w:sz="0" w:space="0" w:color="auto"/>
      </w:divBdr>
      <w:divsChild>
        <w:div w:id="956911217">
          <w:marLeft w:val="0"/>
          <w:marRight w:val="0"/>
          <w:marTop w:val="0"/>
          <w:marBottom w:val="0"/>
          <w:divBdr>
            <w:top w:val="none" w:sz="0" w:space="0" w:color="auto"/>
            <w:left w:val="none" w:sz="0" w:space="0" w:color="auto"/>
            <w:bottom w:val="none" w:sz="0" w:space="0" w:color="auto"/>
            <w:right w:val="none" w:sz="0" w:space="0" w:color="auto"/>
          </w:divBdr>
          <w:divsChild>
            <w:div w:id="1909221698">
              <w:marLeft w:val="0"/>
              <w:marRight w:val="0"/>
              <w:marTop w:val="0"/>
              <w:marBottom w:val="0"/>
              <w:divBdr>
                <w:top w:val="none" w:sz="0" w:space="0" w:color="auto"/>
                <w:left w:val="none" w:sz="0" w:space="0" w:color="auto"/>
                <w:bottom w:val="none" w:sz="0" w:space="0" w:color="auto"/>
                <w:right w:val="none" w:sz="0" w:space="0" w:color="auto"/>
              </w:divBdr>
              <w:divsChild>
                <w:div w:id="285814256">
                  <w:marLeft w:val="0"/>
                  <w:marRight w:val="0"/>
                  <w:marTop w:val="0"/>
                  <w:marBottom w:val="0"/>
                  <w:divBdr>
                    <w:top w:val="none" w:sz="0" w:space="0" w:color="auto"/>
                    <w:left w:val="none" w:sz="0" w:space="0" w:color="auto"/>
                    <w:bottom w:val="none" w:sz="0" w:space="0" w:color="auto"/>
                    <w:right w:val="none" w:sz="0" w:space="0" w:color="auto"/>
                  </w:divBdr>
                  <w:divsChild>
                    <w:div w:id="151749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623660">
      <w:bodyDiv w:val="1"/>
      <w:marLeft w:val="0"/>
      <w:marRight w:val="0"/>
      <w:marTop w:val="0"/>
      <w:marBottom w:val="0"/>
      <w:divBdr>
        <w:top w:val="none" w:sz="0" w:space="0" w:color="auto"/>
        <w:left w:val="none" w:sz="0" w:space="0" w:color="auto"/>
        <w:bottom w:val="none" w:sz="0" w:space="0" w:color="auto"/>
        <w:right w:val="none" w:sz="0" w:space="0" w:color="auto"/>
      </w:divBdr>
    </w:div>
    <w:div w:id="1901861387">
      <w:bodyDiv w:val="1"/>
      <w:marLeft w:val="0"/>
      <w:marRight w:val="0"/>
      <w:marTop w:val="0"/>
      <w:marBottom w:val="0"/>
      <w:divBdr>
        <w:top w:val="none" w:sz="0" w:space="0" w:color="auto"/>
        <w:left w:val="none" w:sz="0" w:space="0" w:color="auto"/>
        <w:bottom w:val="none" w:sz="0" w:space="0" w:color="auto"/>
        <w:right w:val="none" w:sz="0" w:space="0" w:color="auto"/>
      </w:divBdr>
    </w:div>
    <w:div w:id="205018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BE81E-E02E-498F-91B4-19A6CFAA3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13</Pages>
  <Words>3366</Words>
  <Characters>19188</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The University of Texas at Austin</Company>
  <LinksUpToDate>false</LinksUpToDate>
  <CharactersWithSpaces>22509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Chemistry &amp; Biochemistry WCL Lab</dc:creator>
  <cp:lastModifiedBy>Luis Valencia</cp:lastModifiedBy>
  <cp:revision>9</cp:revision>
  <dcterms:created xsi:type="dcterms:W3CDTF">2014-06-23T18:27:00Z</dcterms:created>
  <dcterms:modified xsi:type="dcterms:W3CDTF">2014-06-26T18:27:00Z</dcterms:modified>
</cp:coreProperties>
</file>